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7F8" w:rsidRPr="00852183" w:rsidRDefault="002D57C8" w:rsidP="00E50075">
      <w:pPr>
        <w:jc w:val="left"/>
        <w:rPr>
          <w:rFonts w:ascii="Arial" w:hAnsi="Arial" w:cs="Arial"/>
          <w:b/>
          <w:szCs w:val="24"/>
          <w:lang w:val="en-US"/>
        </w:rPr>
      </w:pPr>
      <w:r w:rsidRPr="00852183">
        <w:rPr>
          <w:rFonts w:ascii="Arial" w:hAnsi="Arial" w:cs="Arial"/>
          <w:b/>
          <w:szCs w:val="24"/>
          <w:lang w:val="en-US"/>
        </w:rPr>
        <w:t xml:space="preserve"> </w:t>
      </w:r>
    </w:p>
    <w:p w:rsidR="000A466F" w:rsidRPr="00852183" w:rsidRDefault="005A1F53" w:rsidP="00990720">
      <w:pPr>
        <w:framePr w:w="2835" w:hSpace="181" w:wrap="around" w:vAnchor="page" w:hAnchor="page" w:x="7717" w:y="2209" w:anchorLock="1"/>
        <w:shd w:val="solid" w:color="FFFFFF" w:fill="FFFFFF"/>
        <w:rPr>
          <w:rFonts w:ascii="Arial" w:hAnsi="Arial" w:cs="Arial"/>
          <w:b/>
          <w:sz w:val="20"/>
          <w:lang w:val="en-US"/>
        </w:rPr>
      </w:pPr>
      <w:r w:rsidRPr="00852183">
        <w:rPr>
          <w:rFonts w:ascii="Arial" w:hAnsi="Arial" w:cs="Arial"/>
          <w:b/>
          <w:sz w:val="20"/>
          <w:lang w:val="en-US"/>
        </w:rPr>
        <w:t>Contact</w:t>
      </w:r>
      <w:r w:rsidR="000A466F" w:rsidRPr="00852183">
        <w:rPr>
          <w:rFonts w:ascii="Arial" w:hAnsi="Arial" w:cs="Arial"/>
          <w:b/>
          <w:sz w:val="20"/>
          <w:lang w:val="en-US"/>
        </w:rPr>
        <w:t xml:space="preserve">: </w:t>
      </w:r>
    </w:p>
    <w:p w:rsidR="000A466F" w:rsidRPr="00852183" w:rsidRDefault="000A466F" w:rsidP="00990720">
      <w:pPr>
        <w:framePr w:w="2835" w:hSpace="181" w:wrap="around" w:vAnchor="page" w:hAnchor="page" w:x="7717" w:y="2209" w:anchorLock="1"/>
        <w:shd w:val="solid" w:color="FFFFFF" w:fill="FFFFFF"/>
        <w:rPr>
          <w:rFonts w:ascii="Arial" w:hAnsi="Arial" w:cs="Arial"/>
          <w:b/>
          <w:sz w:val="20"/>
          <w:lang w:val="en-US"/>
        </w:rPr>
      </w:pPr>
    </w:p>
    <w:p w:rsidR="00586D02" w:rsidRPr="00852183" w:rsidRDefault="002514CF"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 xml:space="preserve">B.Sc. Vanessa </w:t>
      </w:r>
      <w:r w:rsidR="00884ED4" w:rsidRPr="00852183">
        <w:rPr>
          <w:rFonts w:ascii="Arial" w:hAnsi="Arial" w:cs="Arial"/>
          <w:sz w:val="20"/>
          <w:lang w:val="en-US"/>
        </w:rPr>
        <w:t>Frekers</w:t>
      </w:r>
    </w:p>
    <w:p w:rsidR="00884ED4" w:rsidRPr="00852183" w:rsidRDefault="00236845" w:rsidP="00990720">
      <w:pPr>
        <w:framePr w:w="2835" w:hSpace="181" w:wrap="around" w:vAnchor="page" w:hAnchor="page" w:x="7717" w:y="2209" w:anchorLock="1"/>
        <w:shd w:val="solid" w:color="FFFFFF" w:fill="FFFFFF"/>
        <w:rPr>
          <w:rFonts w:ascii="Arial" w:hAnsi="Arial" w:cs="Arial"/>
          <w:sz w:val="20"/>
          <w:lang w:val="en-US"/>
        </w:rPr>
      </w:pPr>
      <w:hyperlink r:id="rId9" w:history="1">
        <w:r w:rsidR="00884ED4" w:rsidRPr="00852183">
          <w:rPr>
            <w:rStyle w:val="Hyperlink"/>
            <w:rFonts w:ascii="Arial" w:hAnsi="Arial" w:cs="Arial"/>
            <w:sz w:val="20"/>
            <w:lang w:val="en-US"/>
          </w:rPr>
          <w:t>v.frekers@sigmasoft.de</w:t>
        </w:r>
      </w:hyperlink>
      <w:r w:rsidR="00884ED4" w:rsidRPr="00852183">
        <w:rPr>
          <w:rFonts w:ascii="Arial" w:hAnsi="Arial" w:cs="Arial"/>
          <w:sz w:val="20"/>
          <w:lang w:val="en-US"/>
        </w:rPr>
        <w:t xml:space="preserve"> </w:t>
      </w:r>
    </w:p>
    <w:p w:rsidR="00A45EBF" w:rsidRPr="00852183" w:rsidRDefault="00586D02"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+49-241-89495-0</w:t>
      </w:r>
    </w:p>
    <w:p w:rsidR="00766340" w:rsidRPr="00852183" w:rsidRDefault="00766340" w:rsidP="00990720">
      <w:pPr>
        <w:framePr w:w="2835" w:hSpace="181" w:wrap="around" w:vAnchor="page" w:hAnchor="page" w:x="7717" w:y="2209" w:anchorLock="1"/>
        <w:shd w:val="solid" w:color="FFFFFF" w:fill="FFFFFF"/>
        <w:rPr>
          <w:rFonts w:ascii="Arial" w:hAnsi="Arial" w:cs="Arial"/>
          <w:sz w:val="20"/>
          <w:lang w:val="en-US"/>
        </w:rPr>
      </w:pPr>
      <w:proofErr w:type="spellStart"/>
      <w:r w:rsidRPr="00852183">
        <w:rPr>
          <w:rFonts w:ascii="Arial" w:hAnsi="Arial" w:cs="Arial"/>
          <w:sz w:val="20"/>
          <w:lang w:val="en-US"/>
        </w:rPr>
        <w:t>Kackertstr</w:t>
      </w:r>
      <w:proofErr w:type="spellEnd"/>
      <w:r w:rsidRPr="00852183">
        <w:rPr>
          <w:rFonts w:ascii="Arial" w:hAnsi="Arial" w:cs="Arial"/>
          <w:sz w:val="20"/>
          <w:lang w:val="en-US"/>
        </w:rPr>
        <w:t>. 11</w:t>
      </w:r>
    </w:p>
    <w:p w:rsidR="00766340" w:rsidRPr="00852183" w:rsidRDefault="00766340"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 xml:space="preserve">D-52072 – Aachen </w:t>
      </w:r>
    </w:p>
    <w:p w:rsidR="000A466F" w:rsidRPr="00852183" w:rsidRDefault="000A466F" w:rsidP="00990720">
      <w:pPr>
        <w:framePr w:w="2835" w:hSpace="181" w:wrap="around" w:vAnchor="page" w:hAnchor="page" w:x="7717" w:y="2209" w:anchorLock="1"/>
        <w:shd w:val="solid" w:color="FFFFFF" w:fill="FFFFFF"/>
        <w:rPr>
          <w:rFonts w:ascii="Arial" w:hAnsi="Arial" w:cs="Arial"/>
          <w:sz w:val="20"/>
          <w:lang w:val="en-US"/>
        </w:rPr>
      </w:pPr>
    </w:p>
    <w:p w:rsidR="000A466F" w:rsidRPr="00852183" w:rsidRDefault="005A1F53" w:rsidP="000A466F">
      <w:pPr>
        <w:spacing w:after="200"/>
        <w:jc w:val="left"/>
        <w:rPr>
          <w:rFonts w:ascii="Arial" w:eastAsia="Calibri" w:hAnsi="Arial" w:cs="Arial"/>
          <w:b/>
          <w:bCs/>
          <w:color w:val="5F5F5F"/>
          <w:sz w:val="28"/>
          <w:szCs w:val="28"/>
          <w:lang w:val="en-US"/>
        </w:rPr>
      </w:pPr>
      <w:r w:rsidRPr="00852183">
        <w:rPr>
          <w:rFonts w:ascii="Arial" w:eastAsia="Calibri" w:hAnsi="Arial" w:cs="Arial"/>
          <w:b/>
          <w:bCs/>
          <w:color w:val="5F5F5F"/>
          <w:sz w:val="28"/>
          <w:szCs w:val="28"/>
          <w:lang w:val="en-US"/>
        </w:rPr>
        <w:t>Press Release</w:t>
      </w:r>
    </w:p>
    <w:p w:rsidR="00D214B2" w:rsidRDefault="00415852" w:rsidP="00034AE0">
      <w:pPr>
        <w:rPr>
          <w:rFonts w:ascii="Arial" w:hAnsi="Arial" w:cs="Arial"/>
          <w:b/>
          <w:szCs w:val="24"/>
          <w:lang w:val="en-US"/>
        </w:rPr>
      </w:pPr>
      <w:r w:rsidRPr="00852183">
        <w:rPr>
          <w:rFonts w:ascii="Arial" w:hAnsi="Arial" w:cs="Arial"/>
          <w:b/>
          <w:noProof/>
          <w:szCs w:val="24"/>
          <w:lang w:val="de-DE"/>
        </w:rPr>
        <w:drawing>
          <wp:inline distT="0" distB="0" distL="0" distR="0">
            <wp:extent cx="1085850" cy="1628775"/>
            <wp:effectExtent l="0" t="0" r="0" b="9525"/>
            <wp:docPr id="3" name="Bild 3" descr="M:\Marketing\2018 Messen und Tagungen\Fakuma 2018\fakuma-stand-a5-5105-2018072509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rketing\2018 Messen und Tagungen\Fakuma 2018\fakuma-stand-a5-5105-201807250901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628775"/>
                    </a:xfrm>
                    <a:prstGeom prst="rect">
                      <a:avLst/>
                    </a:prstGeom>
                    <a:noFill/>
                    <a:ln>
                      <a:noFill/>
                    </a:ln>
                  </pic:spPr>
                </pic:pic>
              </a:graphicData>
            </a:graphic>
          </wp:inline>
        </w:drawing>
      </w:r>
    </w:p>
    <w:p w:rsidR="009C6B3D" w:rsidRDefault="009C6B3D" w:rsidP="00034AE0">
      <w:pPr>
        <w:rPr>
          <w:rFonts w:ascii="Arial" w:hAnsi="Arial" w:cs="Arial"/>
          <w:b/>
          <w:szCs w:val="24"/>
          <w:lang w:val="en-US"/>
        </w:rPr>
      </w:pPr>
    </w:p>
    <w:p w:rsidR="009C6B3D" w:rsidRPr="00852183" w:rsidRDefault="009C6B3D" w:rsidP="00034AE0">
      <w:pPr>
        <w:rPr>
          <w:rFonts w:ascii="Arial" w:hAnsi="Arial" w:cs="Arial"/>
          <w:b/>
          <w:szCs w:val="24"/>
          <w:lang w:val="en-US"/>
        </w:rPr>
      </w:pPr>
    </w:p>
    <w:p w:rsidR="00871304" w:rsidRPr="00852183" w:rsidRDefault="00552C07" w:rsidP="00D33828">
      <w:pPr>
        <w:jc w:val="center"/>
        <w:rPr>
          <w:rFonts w:ascii="Arial" w:eastAsia="Calibri" w:hAnsi="Arial"/>
          <w:b/>
          <w:szCs w:val="24"/>
          <w:lang w:val="en-US" w:eastAsia="en-US"/>
        </w:rPr>
      </w:pPr>
      <w:r>
        <w:rPr>
          <w:rFonts w:ascii="Arial" w:eastAsia="Calibri" w:hAnsi="Arial"/>
          <w:b/>
          <w:szCs w:val="24"/>
          <w:lang w:val="en-US" w:eastAsia="en-US"/>
        </w:rPr>
        <w:t>Thermoplastic Injection Molding</w:t>
      </w:r>
    </w:p>
    <w:p w:rsidR="00B377F8" w:rsidRPr="00852183" w:rsidRDefault="00552C07" w:rsidP="00E72D52">
      <w:pPr>
        <w:jc w:val="center"/>
        <w:rPr>
          <w:rFonts w:ascii="Arial" w:eastAsia="Calibri" w:hAnsi="Arial"/>
          <w:b/>
          <w:sz w:val="28"/>
          <w:szCs w:val="28"/>
          <w:lang w:val="en-US" w:eastAsia="en-US"/>
        </w:rPr>
      </w:pPr>
      <w:r>
        <w:rPr>
          <w:rFonts w:ascii="Arial" w:eastAsia="Calibri" w:hAnsi="Arial"/>
          <w:b/>
          <w:sz w:val="28"/>
          <w:szCs w:val="28"/>
          <w:lang w:val="en-US" w:eastAsia="en-US"/>
        </w:rPr>
        <w:t>Virtual Process Design Optimizes Mechanical Properties</w:t>
      </w:r>
      <w:r w:rsidR="009C6B3D">
        <w:rPr>
          <w:rFonts w:ascii="Arial" w:eastAsia="Calibri" w:hAnsi="Arial"/>
          <w:b/>
          <w:sz w:val="28"/>
          <w:szCs w:val="28"/>
          <w:lang w:val="en-US" w:eastAsia="en-US"/>
        </w:rPr>
        <w:t xml:space="preserve"> of Parts</w:t>
      </w:r>
    </w:p>
    <w:p w:rsidR="00D5212A" w:rsidRPr="00852183" w:rsidRDefault="009020EF" w:rsidP="00646A82">
      <w:pPr>
        <w:tabs>
          <w:tab w:val="left" w:pos="5602"/>
        </w:tabs>
        <w:jc w:val="left"/>
        <w:rPr>
          <w:rFonts w:ascii="Arial" w:eastAsia="Calibri" w:hAnsi="Arial"/>
          <w:b/>
          <w:szCs w:val="24"/>
          <w:lang w:val="en-US" w:eastAsia="en-US"/>
        </w:rPr>
      </w:pPr>
      <w:r w:rsidRPr="00852183">
        <w:rPr>
          <w:rFonts w:ascii="Arial" w:eastAsia="Calibri" w:hAnsi="Arial"/>
          <w:b/>
          <w:szCs w:val="24"/>
          <w:lang w:val="en-US" w:eastAsia="en-US"/>
        </w:rPr>
        <w:tab/>
      </w:r>
    </w:p>
    <w:p w:rsidR="00E97CE2" w:rsidRPr="00852183" w:rsidRDefault="00E97CE2" w:rsidP="00D33828">
      <w:pPr>
        <w:jc w:val="center"/>
        <w:rPr>
          <w:sz w:val="28"/>
          <w:szCs w:val="28"/>
          <w:lang w:val="en-US" w:eastAsia="en-US"/>
        </w:rPr>
      </w:pPr>
    </w:p>
    <w:p w:rsidR="00AA1FFE" w:rsidRDefault="00552C07" w:rsidP="00D8484A">
      <w:pPr>
        <w:spacing w:line="360" w:lineRule="auto"/>
        <w:jc w:val="center"/>
        <w:rPr>
          <w:rFonts w:ascii="Arial" w:eastAsia="Calibri" w:hAnsi="Arial" w:cs="Arial"/>
          <w:i/>
          <w:sz w:val="22"/>
          <w:szCs w:val="22"/>
          <w:lang w:val="en-US" w:eastAsia="en-US"/>
        </w:rPr>
      </w:pPr>
      <w:r>
        <w:rPr>
          <w:rFonts w:ascii="Arial" w:eastAsia="Calibri" w:hAnsi="Arial" w:cs="Arial"/>
          <w:i/>
          <w:sz w:val="22"/>
          <w:szCs w:val="22"/>
          <w:lang w:val="en-US" w:eastAsia="en-US"/>
        </w:rPr>
        <w:t xml:space="preserve">The fiber orientation of a part crucially influences its mechanical properties as well as </w:t>
      </w:r>
      <w:r w:rsidR="002E4332">
        <w:rPr>
          <w:rFonts w:ascii="Arial" w:eastAsia="Calibri" w:hAnsi="Arial" w:cs="Arial"/>
          <w:i/>
          <w:sz w:val="22"/>
          <w:szCs w:val="22"/>
          <w:lang w:val="en-US" w:eastAsia="en-US"/>
        </w:rPr>
        <w:t xml:space="preserve">its </w:t>
      </w:r>
      <w:r>
        <w:rPr>
          <w:rFonts w:ascii="Arial" w:eastAsia="Calibri" w:hAnsi="Arial" w:cs="Arial"/>
          <w:i/>
          <w:sz w:val="22"/>
          <w:szCs w:val="22"/>
          <w:lang w:val="en-US" w:eastAsia="en-US"/>
        </w:rPr>
        <w:t>shrinkage and warpage behavior. Additionally, th</w:t>
      </w:r>
      <w:r w:rsidR="002E4332">
        <w:rPr>
          <w:rFonts w:ascii="Arial" w:eastAsia="Calibri" w:hAnsi="Arial" w:cs="Arial"/>
          <w:i/>
          <w:sz w:val="22"/>
          <w:szCs w:val="22"/>
          <w:lang w:val="en-US" w:eastAsia="en-US"/>
        </w:rPr>
        <w:t>ose</w:t>
      </w:r>
      <w:r>
        <w:rPr>
          <w:rFonts w:ascii="Arial" w:eastAsia="Calibri" w:hAnsi="Arial" w:cs="Arial"/>
          <w:i/>
          <w:sz w:val="22"/>
          <w:szCs w:val="22"/>
          <w:lang w:val="en-US" w:eastAsia="en-US"/>
        </w:rPr>
        <w:t xml:space="preserve"> will also be influenced by the process itself. Via the virtual process design in SIGMASOFT</w:t>
      </w:r>
      <w:r w:rsidRPr="00552C07">
        <w:rPr>
          <w:rFonts w:ascii="Arial" w:eastAsia="Calibri" w:hAnsi="Arial" w:cs="Arial"/>
          <w:i/>
          <w:sz w:val="22"/>
          <w:szCs w:val="22"/>
          <w:vertAlign w:val="superscript"/>
          <w:lang w:val="en-US" w:eastAsia="en-US"/>
        </w:rPr>
        <w:t>®</w:t>
      </w:r>
      <w:r w:rsidR="002E4332">
        <w:rPr>
          <w:rFonts w:ascii="Arial" w:eastAsia="Calibri" w:hAnsi="Arial" w:cs="Arial"/>
          <w:i/>
          <w:sz w:val="22"/>
          <w:szCs w:val="22"/>
          <w:lang w:val="en-US" w:eastAsia="en-US"/>
        </w:rPr>
        <w:t>,</w:t>
      </w:r>
      <w:r>
        <w:rPr>
          <w:rFonts w:ascii="Arial" w:eastAsia="Calibri" w:hAnsi="Arial" w:cs="Arial"/>
          <w:i/>
          <w:sz w:val="22"/>
          <w:szCs w:val="22"/>
          <w:lang w:val="en-US" w:eastAsia="en-US"/>
        </w:rPr>
        <w:t xml:space="preserve"> different approaches are compared with each other efficiently</w:t>
      </w:r>
      <w:r w:rsidR="003C5DE6">
        <w:rPr>
          <w:rFonts w:ascii="Arial" w:eastAsia="Calibri" w:hAnsi="Arial" w:cs="Arial"/>
          <w:i/>
          <w:sz w:val="22"/>
          <w:szCs w:val="22"/>
          <w:lang w:val="en-US" w:eastAsia="en-US"/>
        </w:rPr>
        <w:t xml:space="preserve">. Thus, the user gains a </w:t>
      </w:r>
      <w:r w:rsidR="009C6B3D">
        <w:rPr>
          <w:rFonts w:ascii="Arial" w:eastAsia="Calibri" w:hAnsi="Arial" w:cs="Arial"/>
          <w:i/>
          <w:sz w:val="22"/>
          <w:szCs w:val="22"/>
          <w:lang w:val="en-US" w:eastAsia="en-US"/>
        </w:rPr>
        <w:t>sound</w:t>
      </w:r>
      <w:r w:rsidR="003C5DE6">
        <w:rPr>
          <w:rFonts w:ascii="Arial" w:eastAsia="Calibri" w:hAnsi="Arial" w:cs="Arial"/>
          <w:i/>
          <w:sz w:val="22"/>
          <w:szCs w:val="22"/>
          <w:lang w:val="en-US" w:eastAsia="en-US"/>
        </w:rPr>
        <w:t xml:space="preserve"> basis </w:t>
      </w:r>
      <w:r w:rsidR="009C6B3D">
        <w:rPr>
          <w:rFonts w:ascii="Arial" w:eastAsia="Calibri" w:hAnsi="Arial" w:cs="Arial"/>
          <w:i/>
          <w:sz w:val="22"/>
          <w:szCs w:val="22"/>
          <w:lang w:val="en-US" w:eastAsia="en-US"/>
        </w:rPr>
        <w:t>for</w:t>
      </w:r>
      <w:r w:rsidR="003C5DE6">
        <w:rPr>
          <w:rFonts w:ascii="Arial" w:eastAsia="Calibri" w:hAnsi="Arial" w:cs="Arial"/>
          <w:i/>
          <w:sz w:val="22"/>
          <w:szCs w:val="22"/>
          <w:lang w:val="en-US" w:eastAsia="en-US"/>
        </w:rPr>
        <w:t xml:space="preserve"> sa</w:t>
      </w:r>
      <w:r w:rsidR="009C6B3D">
        <w:rPr>
          <w:rFonts w:ascii="Arial" w:eastAsia="Calibri" w:hAnsi="Arial" w:cs="Arial"/>
          <w:i/>
          <w:sz w:val="22"/>
          <w:szCs w:val="22"/>
          <w:lang w:val="en-US" w:eastAsia="en-US"/>
        </w:rPr>
        <w:t>f</w:t>
      </w:r>
      <w:r w:rsidR="003C5DE6">
        <w:rPr>
          <w:rFonts w:ascii="Arial" w:eastAsia="Calibri" w:hAnsi="Arial" w:cs="Arial"/>
          <w:i/>
          <w:sz w:val="22"/>
          <w:szCs w:val="22"/>
          <w:lang w:val="en-US" w:eastAsia="en-US"/>
        </w:rPr>
        <w:t xml:space="preserve">e decisions regarding the project and </w:t>
      </w:r>
      <w:r w:rsidR="009C6B3D">
        <w:rPr>
          <w:rFonts w:ascii="Arial" w:eastAsia="Calibri" w:hAnsi="Arial" w:cs="Arial"/>
          <w:i/>
          <w:sz w:val="22"/>
          <w:szCs w:val="22"/>
          <w:lang w:val="en-US" w:eastAsia="en-US"/>
        </w:rPr>
        <w:t>for finding</w:t>
      </w:r>
      <w:r w:rsidR="003C5DE6">
        <w:rPr>
          <w:rFonts w:ascii="Arial" w:eastAsia="Calibri" w:hAnsi="Arial" w:cs="Arial"/>
          <w:i/>
          <w:sz w:val="22"/>
          <w:szCs w:val="22"/>
          <w:lang w:val="en-US" w:eastAsia="en-US"/>
        </w:rPr>
        <w:t xml:space="preserve"> the optimal design fitting the </w:t>
      </w:r>
      <w:r w:rsidR="009C6B3D">
        <w:rPr>
          <w:rFonts w:ascii="Arial" w:eastAsia="Calibri" w:hAnsi="Arial" w:cs="Arial"/>
          <w:i/>
          <w:sz w:val="22"/>
          <w:szCs w:val="22"/>
          <w:lang w:val="en-US" w:eastAsia="en-US"/>
        </w:rPr>
        <w:t>application</w:t>
      </w:r>
      <w:r w:rsidR="00084684">
        <w:rPr>
          <w:rFonts w:ascii="Arial" w:eastAsia="Calibri" w:hAnsi="Arial" w:cs="Arial"/>
          <w:i/>
          <w:sz w:val="22"/>
          <w:szCs w:val="22"/>
          <w:lang w:val="en-US" w:eastAsia="en-US"/>
        </w:rPr>
        <w:t>’</w:t>
      </w:r>
      <w:r w:rsidR="009C6B3D">
        <w:rPr>
          <w:rFonts w:ascii="Arial" w:eastAsia="Calibri" w:hAnsi="Arial" w:cs="Arial"/>
          <w:i/>
          <w:sz w:val="22"/>
          <w:szCs w:val="22"/>
          <w:lang w:val="en-US" w:eastAsia="en-US"/>
        </w:rPr>
        <w:t>s</w:t>
      </w:r>
      <w:r w:rsidR="003C5DE6">
        <w:rPr>
          <w:rFonts w:ascii="Arial" w:eastAsia="Calibri" w:hAnsi="Arial" w:cs="Arial"/>
          <w:i/>
          <w:sz w:val="22"/>
          <w:szCs w:val="22"/>
          <w:lang w:val="en-US" w:eastAsia="en-US"/>
        </w:rPr>
        <w:t xml:space="preserve"> requirements.</w:t>
      </w:r>
    </w:p>
    <w:p w:rsidR="00604057" w:rsidRDefault="00604057" w:rsidP="00D8484A">
      <w:pPr>
        <w:spacing w:line="360" w:lineRule="auto"/>
        <w:jc w:val="center"/>
        <w:rPr>
          <w:rFonts w:ascii="Arial" w:eastAsia="Calibri" w:hAnsi="Arial" w:cs="Arial"/>
          <w:i/>
          <w:sz w:val="22"/>
          <w:szCs w:val="22"/>
          <w:lang w:val="en-US" w:eastAsia="en-US"/>
        </w:rPr>
      </w:pPr>
    </w:p>
    <w:p w:rsidR="009C6B3D" w:rsidRPr="00552C07" w:rsidRDefault="009C6B3D" w:rsidP="00D8484A">
      <w:pPr>
        <w:spacing w:line="360" w:lineRule="auto"/>
        <w:jc w:val="center"/>
        <w:rPr>
          <w:rFonts w:ascii="Arial" w:eastAsia="Calibri" w:hAnsi="Arial" w:cs="Arial"/>
          <w:i/>
          <w:sz w:val="22"/>
          <w:szCs w:val="22"/>
          <w:lang w:val="en-US" w:eastAsia="en-US"/>
        </w:rPr>
      </w:pPr>
    </w:p>
    <w:p w:rsidR="001920B7" w:rsidRPr="00852183" w:rsidRDefault="00604057" w:rsidP="002C172C">
      <w:pPr>
        <w:spacing w:after="200" w:line="288" w:lineRule="auto"/>
        <w:jc w:val="center"/>
        <w:rPr>
          <w:rFonts w:ascii="Arial" w:eastAsia="Calibri" w:hAnsi="Arial" w:cs="Arial"/>
          <w:i/>
          <w:sz w:val="22"/>
          <w:szCs w:val="22"/>
          <w:lang w:val="en-US" w:eastAsia="en-US"/>
        </w:rPr>
      </w:pPr>
      <w:r>
        <w:rPr>
          <w:rFonts w:ascii="Arial" w:eastAsia="Calibri" w:hAnsi="Arial" w:cs="Arial"/>
          <w:i/>
          <w:noProof/>
          <w:sz w:val="22"/>
          <w:szCs w:val="22"/>
          <w:lang w:val="de-DE"/>
        </w:rPr>
        <w:drawing>
          <wp:inline distT="0" distB="0" distL="0" distR="0" wp14:anchorId="08F7D113" wp14:editId="261C8B83">
            <wp:extent cx="5687580" cy="1950724"/>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MA_Fiber_Pic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580" cy="1950724"/>
                    </a:xfrm>
                    <a:prstGeom prst="rect">
                      <a:avLst/>
                    </a:prstGeom>
                  </pic:spPr>
                </pic:pic>
              </a:graphicData>
            </a:graphic>
          </wp:inline>
        </w:drawing>
      </w:r>
    </w:p>
    <w:p w:rsidR="0043718C" w:rsidRPr="00852183" w:rsidRDefault="004A4D72" w:rsidP="00360E28">
      <w:pPr>
        <w:spacing w:after="200" w:line="288" w:lineRule="auto"/>
        <w:jc w:val="left"/>
        <w:rPr>
          <w:rFonts w:ascii="Arial" w:eastAsia="Calibri" w:hAnsi="Arial" w:cs="Arial"/>
          <w:i/>
          <w:sz w:val="22"/>
          <w:szCs w:val="22"/>
          <w:lang w:val="en-US" w:eastAsia="en-US"/>
        </w:rPr>
      </w:pPr>
      <w:r w:rsidRPr="00852183">
        <w:rPr>
          <w:rFonts w:ascii="Arial" w:eastAsia="Calibri" w:hAnsi="Arial" w:cs="Arial"/>
          <w:i/>
          <w:sz w:val="22"/>
          <w:szCs w:val="22"/>
          <w:lang w:val="en-US" w:eastAsia="en-US"/>
        </w:rPr>
        <w:t xml:space="preserve">Figure 1 – </w:t>
      </w:r>
      <w:r w:rsidR="009C6B3D">
        <w:rPr>
          <w:rFonts w:ascii="Arial" w:eastAsia="Calibri" w:hAnsi="Arial" w:cs="Arial"/>
          <w:i/>
          <w:sz w:val="22"/>
          <w:szCs w:val="22"/>
          <w:lang w:val="en-US" w:eastAsia="en-US"/>
        </w:rPr>
        <w:t>Fiber orientation inside the part (right) and the resulting mechanical properties (left)</w:t>
      </w:r>
    </w:p>
    <w:p w:rsidR="00983B40" w:rsidRPr="00852183" w:rsidRDefault="00D72D6F" w:rsidP="003C5DE6">
      <w:pPr>
        <w:jc w:val="center"/>
        <w:rPr>
          <w:rFonts w:ascii="Arial" w:eastAsia="Calibri" w:hAnsi="Arial"/>
          <w:b/>
          <w:sz w:val="28"/>
          <w:szCs w:val="28"/>
          <w:lang w:val="en-US" w:eastAsia="en-US"/>
        </w:rPr>
      </w:pPr>
      <w:r w:rsidRPr="00852183">
        <w:rPr>
          <w:rFonts w:ascii="Arial" w:eastAsia="Calibri" w:hAnsi="Arial" w:cs="Arial"/>
          <w:i/>
          <w:sz w:val="22"/>
          <w:szCs w:val="22"/>
          <w:lang w:val="en-US" w:eastAsia="en-US"/>
        </w:rPr>
        <w:br w:type="page"/>
      </w:r>
      <w:r w:rsidR="003C5DE6">
        <w:rPr>
          <w:rFonts w:ascii="Arial" w:eastAsia="Calibri" w:hAnsi="Arial"/>
          <w:b/>
          <w:sz w:val="28"/>
          <w:szCs w:val="28"/>
          <w:lang w:val="en-US" w:eastAsia="en-US"/>
        </w:rPr>
        <w:lastRenderedPageBreak/>
        <w:t>Virtual Process Design Optimizes Mechanical Properties</w:t>
      </w:r>
      <w:r w:rsidR="009C6B3D">
        <w:rPr>
          <w:rFonts w:ascii="Arial" w:eastAsia="Calibri" w:hAnsi="Arial"/>
          <w:b/>
          <w:sz w:val="28"/>
          <w:szCs w:val="28"/>
          <w:lang w:val="en-US" w:eastAsia="en-US"/>
        </w:rPr>
        <w:t xml:space="preserve"> of Parts</w:t>
      </w:r>
    </w:p>
    <w:p w:rsidR="00610DB4" w:rsidRPr="00852183" w:rsidRDefault="00610DB4" w:rsidP="00983B40">
      <w:pPr>
        <w:jc w:val="center"/>
        <w:rPr>
          <w:rFonts w:ascii="Arial" w:eastAsia="Calibri" w:hAnsi="Arial"/>
          <w:b/>
          <w:sz w:val="28"/>
          <w:szCs w:val="28"/>
          <w:lang w:val="en-US" w:eastAsia="en-US"/>
        </w:rPr>
      </w:pPr>
    </w:p>
    <w:p w:rsidR="00914F32" w:rsidRPr="00C4473E" w:rsidRDefault="00DE27B4" w:rsidP="00AB4D22">
      <w:pPr>
        <w:spacing w:after="200" w:line="400" w:lineRule="atLeast"/>
        <w:rPr>
          <w:rFonts w:ascii="Arial" w:eastAsia="Calibri" w:hAnsi="Arial" w:cs="Arial"/>
          <w:sz w:val="22"/>
          <w:szCs w:val="22"/>
          <w:lang w:val="en-US" w:eastAsia="en-US"/>
        </w:rPr>
      </w:pPr>
      <w:r w:rsidRPr="00852183">
        <w:rPr>
          <w:rFonts w:ascii="Arial" w:eastAsia="Calibri" w:hAnsi="Arial" w:cs="Arial"/>
          <w:b/>
          <w:sz w:val="22"/>
          <w:szCs w:val="22"/>
          <w:lang w:val="en-US" w:eastAsia="en-US"/>
        </w:rPr>
        <w:t xml:space="preserve">Aachen, </w:t>
      </w:r>
      <w:r w:rsidR="009C6B3D">
        <w:rPr>
          <w:rFonts w:ascii="Arial" w:eastAsia="Calibri" w:hAnsi="Arial" w:cs="Arial"/>
          <w:b/>
          <w:sz w:val="22"/>
          <w:szCs w:val="22"/>
          <w:lang w:val="en-US" w:eastAsia="en-US"/>
        </w:rPr>
        <w:t>October</w:t>
      </w:r>
      <w:r w:rsidR="00646A82" w:rsidRPr="00852183">
        <w:rPr>
          <w:rFonts w:ascii="Arial" w:eastAsia="Calibri" w:hAnsi="Arial" w:cs="Arial"/>
          <w:b/>
          <w:sz w:val="22"/>
          <w:szCs w:val="22"/>
          <w:lang w:val="en-US" w:eastAsia="en-US"/>
        </w:rPr>
        <w:t xml:space="preserve"> </w:t>
      </w:r>
      <w:r w:rsidR="003C5DE6">
        <w:rPr>
          <w:rFonts w:ascii="Arial" w:eastAsia="Calibri" w:hAnsi="Arial" w:cs="Arial"/>
          <w:b/>
          <w:sz w:val="22"/>
          <w:szCs w:val="22"/>
          <w:lang w:val="en-US" w:eastAsia="en-US"/>
        </w:rPr>
        <w:t>1</w:t>
      </w:r>
      <w:r w:rsidR="009C6B3D">
        <w:rPr>
          <w:rFonts w:ascii="Arial" w:eastAsia="Calibri" w:hAnsi="Arial" w:cs="Arial"/>
          <w:b/>
          <w:sz w:val="22"/>
          <w:szCs w:val="22"/>
          <w:lang w:val="en-US" w:eastAsia="en-US"/>
        </w:rPr>
        <w:t>6</w:t>
      </w:r>
      <w:r w:rsidR="003C5DE6">
        <w:rPr>
          <w:rFonts w:ascii="Arial" w:eastAsia="Calibri" w:hAnsi="Arial" w:cs="Arial"/>
          <w:b/>
          <w:sz w:val="22"/>
          <w:szCs w:val="22"/>
          <w:vertAlign w:val="superscript"/>
          <w:lang w:val="en-US" w:eastAsia="en-US"/>
        </w:rPr>
        <w:t>th</w:t>
      </w:r>
      <w:r w:rsidR="00646A82" w:rsidRPr="00852183">
        <w:rPr>
          <w:rFonts w:ascii="Arial" w:eastAsia="Calibri" w:hAnsi="Arial" w:cs="Arial"/>
          <w:b/>
          <w:sz w:val="22"/>
          <w:szCs w:val="22"/>
          <w:lang w:val="en-US" w:eastAsia="en-US"/>
        </w:rPr>
        <w:t xml:space="preserve">, </w:t>
      </w:r>
      <w:r w:rsidR="006069EF" w:rsidRPr="00852183">
        <w:rPr>
          <w:rFonts w:ascii="Arial" w:eastAsia="Calibri" w:hAnsi="Arial" w:cs="Arial"/>
          <w:b/>
          <w:sz w:val="22"/>
          <w:szCs w:val="22"/>
          <w:lang w:val="en-US" w:eastAsia="en-US"/>
        </w:rPr>
        <w:t>2018</w:t>
      </w:r>
      <w:r w:rsidR="00F14A78" w:rsidRPr="00852183">
        <w:rPr>
          <w:rFonts w:ascii="Arial" w:eastAsia="Calibri" w:hAnsi="Arial" w:cs="Arial"/>
          <w:b/>
          <w:sz w:val="22"/>
          <w:szCs w:val="22"/>
          <w:lang w:val="en-US" w:eastAsia="en-US"/>
        </w:rPr>
        <w:t xml:space="preserve"> </w:t>
      </w:r>
      <w:r w:rsidRPr="00852183">
        <w:rPr>
          <w:rFonts w:ascii="Arial" w:eastAsia="Calibri" w:hAnsi="Arial" w:cs="Arial"/>
          <w:b/>
          <w:sz w:val="22"/>
          <w:szCs w:val="22"/>
          <w:lang w:val="en-US" w:eastAsia="en-US"/>
        </w:rPr>
        <w:t>–</w:t>
      </w:r>
      <w:r w:rsidR="00610DB4" w:rsidRPr="00852183">
        <w:rPr>
          <w:rFonts w:ascii="Arial" w:eastAsia="Calibri" w:hAnsi="Arial" w:cs="Arial"/>
          <w:sz w:val="22"/>
          <w:szCs w:val="22"/>
          <w:lang w:val="en-US" w:eastAsia="en-US"/>
        </w:rPr>
        <w:t xml:space="preserve"> </w:t>
      </w:r>
      <w:r w:rsidR="003C5DE6">
        <w:rPr>
          <w:rFonts w:ascii="Arial" w:eastAsia="Calibri" w:hAnsi="Arial" w:cs="Arial"/>
          <w:sz w:val="22"/>
          <w:szCs w:val="22"/>
          <w:lang w:val="en-US" w:eastAsia="en-US"/>
        </w:rPr>
        <w:t xml:space="preserve">The mechanical properties as well as the shrinkage and warpage behavior of fiber-reinforced parts are strongly depending on </w:t>
      </w:r>
      <w:r w:rsidR="002E4332">
        <w:rPr>
          <w:rFonts w:ascii="Arial" w:eastAsia="Calibri" w:hAnsi="Arial" w:cs="Arial"/>
          <w:sz w:val="22"/>
          <w:szCs w:val="22"/>
          <w:lang w:val="en-US" w:eastAsia="en-US"/>
        </w:rPr>
        <w:t>its</w:t>
      </w:r>
      <w:r w:rsidR="003C5DE6">
        <w:rPr>
          <w:rFonts w:ascii="Arial" w:eastAsia="Calibri" w:hAnsi="Arial" w:cs="Arial"/>
          <w:sz w:val="22"/>
          <w:szCs w:val="22"/>
          <w:lang w:val="en-US" w:eastAsia="en-US"/>
        </w:rPr>
        <w:t xml:space="preserve"> fiber orientation (Figure 1). If the lightweight construction properties of these plastics shall be used effectively, the fiber orientation needs to be considered from the start </w:t>
      </w:r>
      <w:r w:rsidR="009C6B3D">
        <w:rPr>
          <w:rFonts w:ascii="Arial" w:eastAsia="Calibri" w:hAnsi="Arial" w:cs="Arial"/>
          <w:sz w:val="22"/>
          <w:szCs w:val="22"/>
          <w:lang w:val="en-US" w:eastAsia="en-US"/>
        </w:rPr>
        <w:t>during the</w:t>
      </w:r>
      <w:r w:rsidR="003C5DE6">
        <w:rPr>
          <w:rFonts w:ascii="Arial" w:eastAsia="Calibri" w:hAnsi="Arial" w:cs="Arial"/>
          <w:sz w:val="22"/>
          <w:szCs w:val="22"/>
          <w:lang w:val="en-US" w:eastAsia="en-US"/>
        </w:rPr>
        <w:t xml:space="preserve"> part and process design. </w:t>
      </w:r>
      <w:r w:rsidR="009C6B3D">
        <w:rPr>
          <w:rFonts w:ascii="Arial" w:eastAsia="Calibri" w:hAnsi="Arial" w:cs="Arial"/>
          <w:sz w:val="22"/>
          <w:szCs w:val="22"/>
          <w:lang w:val="en-US" w:eastAsia="en-US"/>
        </w:rPr>
        <w:t>However</w:t>
      </w:r>
      <w:r w:rsidR="003C5DE6">
        <w:rPr>
          <w:rFonts w:ascii="Arial" w:eastAsia="Calibri" w:hAnsi="Arial" w:cs="Arial"/>
          <w:sz w:val="22"/>
          <w:szCs w:val="22"/>
          <w:lang w:val="en-US" w:eastAsia="en-US"/>
        </w:rPr>
        <w:t>,</w:t>
      </w:r>
      <w:r w:rsidR="003D447E">
        <w:rPr>
          <w:rFonts w:ascii="Arial" w:eastAsia="Calibri" w:hAnsi="Arial" w:cs="Arial"/>
          <w:sz w:val="22"/>
          <w:szCs w:val="22"/>
          <w:lang w:val="en-US" w:eastAsia="en-US"/>
        </w:rPr>
        <w:t xml:space="preserve"> cost pressure should always be kept in mind</w:t>
      </w:r>
      <w:r w:rsidR="009C6B3D" w:rsidRPr="009C6B3D">
        <w:rPr>
          <w:rFonts w:ascii="Arial" w:eastAsia="Calibri" w:hAnsi="Arial" w:cs="Arial"/>
          <w:sz w:val="22"/>
          <w:szCs w:val="22"/>
          <w:lang w:val="en-US" w:eastAsia="en-US"/>
        </w:rPr>
        <w:t xml:space="preserve"> </w:t>
      </w:r>
      <w:r w:rsidR="009C6B3D">
        <w:rPr>
          <w:rFonts w:ascii="Arial" w:eastAsia="Calibri" w:hAnsi="Arial" w:cs="Arial"/>
          <w:sz w:val="22"/>
          <w:szCs w:val="22"/>
          <w:lang w:val="en-US" w:eastAsia="en-US"/>
        </w:rPr>
        <w:t>in addition to the technical requirements</w:t>
      </w:r>
      <w:r w:rsidR="003D447E">
        <w:rPr>
          <w:rFonts w:ascii="Arial" w:eastAsia="Calibri" w:hAnsi="Arial" w:cs="Arial"/>
          <w:sz w:val="22"/>
          <w:szCs w:val="22"/>
          <w:lang w:val="en-US" w:eastAsia="en-US"/>
        </w:rPr>
        <w:t>.</w:t>
      </w:r>
    </w:p>
    <w:p w:rsidR="002E6A6A" w:rsidRPr="003D447E" w:rsidRDefault="003D447E" w:rsidP="00AB4D22">
      <w:pPr>
        <w:spacing w:after="200" w:line="400" w:lineRule="atLeast"/>
        <w:rPr>
          <w:rFonts w:ascii="Arial" w:hAnsi="Arial" w:cs="Arial"/>
          <w:color w:val="000000"/>
          <w:sz w:val="22"/>
          <w:szCs w:val="22"/>
          <w:lang w:val="en-US"/>
        </w:rPr>
      </w:pPr>
      <w:r>
        <w:rPr>
          <w:rFonts w:ascii="Arial" w:eastAsia="Calibri" w:hAnsi="Arial" w:cs="Arial"/>
          <w:sz w:val="22"/>
          <w:szCs w:val="22"/>
          <w:lang w:val="en-US" w:eastAsia="en-US"/>
        </w:rPr>
        <w:t>SIGMASOFT</w:t>
      </w:r>
      <w:r>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Virtual Molding support</w:t>
      </w:r>
      <w:r w:rsidR="009C6B3D">
        <w:rPr>
          <w:rFonts w:ascii="Arial" w:eastAsia="Calibri" w:hAnsi="Arial" w:cs="Arial"/>
          <w:sz w:val="22"/>
          <w:szCs w:val="22"/>
          <w:lang w:val="en-US" w:eastAsia="en-US"/>
        </w:rPr>
        <w:t>s</w:t>
      </w:r>
      <w:r>
        <w:rPr>
          <w:rFonts w:ascii="Arial" w:eastAsia="Calibri" w:hAnsi="Arial" w:cs="Arial"/>
          <w:sz w:val="22"/>
          <w:szCs w:val="22"/>
          <w:lang w:val="en-US" w:eastAsia="en-US"/>
        </w:rPr>
        <w:t xml:space="preserve"> all decisions throughout the project via its virtual DoE (Design of Experiments). This DoE not </w:t>
      </w:r>
      <w:r w:rsidR="009C6B3D">
        <w:rPr>
          <w:rFonts w:ascii="Arial" w:eastAsia="Calibri" w:hAnsi="Arial" w:cs="Arial"/>
          <w:sz w:val="22"/>
          <w:szCs w:val="22"/>
          <w:lang w:val="en-US" w:eastAsia="en-US"/>
        </w:rPr>
        <w:t>only</w:t>
      </w:r>
      <w:r>
        <w:rPr>
          <w:rFonts w:ascii="Arial" w:eastAsia="Calibri" w:hAnsi="Arial" w:cs="Arial"/>
          <w:sz w:val="22"/>
          <w:szCs w:val="22"/>
          <w:lang w:val="en-US" w:eastAsia="en-US"/>
        </w:rPr>
        <w:t xml:space="preserve"> validate</w:t>
      </w:r>
      <w:r w:rsidR="009C6B3D">
        <w:rPr>
          <w:rFonts w:ascii="Arial" w:eastAsia="Calibri" w:hAnsi="Arial" w:cs="Arial"/>
          <w:sz w:val="22"/>
          <w:szCs w:val="22"/>
          <w:lang w:val="en-US" w:eastAsia="en-US"/>
        </w:rPr>
        <w:t>s</w:t>
      </w:r>
      <w:r>
        <w:rPr>
          <w:rFonts w:ascii="Arial" w:eastAsia="Calibri" w:hAnsi="Arial" w:cs="Arial"/>
          <w:sz w:val="22"/>
          <w:szCs w:val="22"/>
          <w:lang w:val="en-US" w:eastAsia="en-US"/>
        </w:rPr>
        <w:t xml:space="preserve"> a specific design, but also compare</w:t>
      </w:r>
      <w:r w:rsidR="009C6B3D">
        <w:rPr>
          <w:rFonts w:ascii="Arial" w:eastAsia="Calibri" w:hAnsi="Arial" w:cs="Arial"/>
          <w:sz w:val="22"/>
          <w:szCs w:val="22"/>
          <w:lang w:val="en-US" w:eastAsia="en-US"/>
        </w:rPr>
        <w:t>s</w:t>
      </w:r>
      <w:r>
        <w:rPr>
          <w:rFonts w:ascii="Arial" w:eastAsia="Calibri" w:hAnsi="Arial" w:cs="Arial"/>
          <w:sz w:val="22"/>
          <w:szCs w:val="22"/>
          <w:lang w:val="en-US" w:eastAsia="en-US"/>
        </w:rPr>
        <w:t xml:space="preserve"> </w:t>
      </w:r>
      <w:r w:rsidR="002E4332">
        <w:rPr>
          <w:rFonts w:ascii="Arial" w:eastAsia="Calibri" w:hAnsi="Arial" w:cs="Arial"/>
          <w:sz w:val="22"/>
          <w:szCs w:val="22"/>
          <w:lang w:val="en-US" w:eastAsia="en-US"/>
        </w:rPr>
        <w:t>it</w:t>
      </w:r>
      <w:r>
        <w:rPr>
          <w:rFonts w:ascii="Arial" w:eastAsia="Calibri" w:hAnsi="Arial" w:cs="Arial"/>
          <w:sz w:val="22"/>
          <w:szCs w:val="22"/>
          <w:lang w:val="en-US" w:eastAsia="en-US"/>
        </w:rPr>
        <w:t xml:space="preserve"> to other</w:t>
      </w:r>
      <w:r w:rsidR="002E4332">
        <w:rPr>
          <w:rFonts w:ascii="Arial" w:eastAsia="Calibri" w:hAnsi="Arial" w:cs="Arial"/>
          <w:sz w:val="22"/>
          <w:szCs w:val="22"/>
          <w:lang w:val="en-US" w:eastAsia="en-US"/>
        </w:rPr>
        <w:t xml:space="preserve"> designs</w:t>
      </w:r>
      <w:r>
        <w:rPr>
          <w:rFonts w:ascii="Arial" w:eastAsia="Calibri" w:hAnsi="Arial" w:cs="Arial"/>
          <w:sz w:val="22"/>
          <w:szCs w:val="22"/>
          <w:lang w:val="en-US" w:eastAsia="en-US"/>
        </w:rPr>
        <w:t xml:space="preserve"> at the same time. Hereby, the user can be sure </w:t>
      </w:r>
      <w:r w:rsidR="009C6B3D">
        <w:rPr>
          <w:rFonts w:ascii="Arial" w:eastAsia="Calibri" w:hAnsi="Arial" w:cs="Arial"/>
          <w:sz w:val="22"/>
          <w:szCs w:val="22"/>
          <w:lang w:val="en-US" w:eastAsia="en-US"/>
        </w:rPr>
        <w:t xml:space="preserve">of </w:t>
      </w:r>
      <w:r>
        <w:rPr>
          <w:rFonts w:ascii="Arial" w:eastAsia="Calibri" w:hAnsi="Arial" w:cs="Arial"/>
          <w:sz w:val="22"/>
          <w:szCs w:val="22"/>
          <w:lang w:val="en-US" w:eastAsia="en-US"/>
        </w:rPr>
        <w:t xml:space="preserve">having found a solution which is not </w:t>
      </w:r>
      <w:r w:rsidR="009C6B3D">
        <w:rPr>
          <w:rFonts w:ascii="Arial" w:eastAsia="Calibri" w:hAnsi="Arial" w:cs="Arial"/>
          <w:sz w:val="22"/>
          <w:szCs w:val="22"/>
          <w:lang w:val="en-US" w:eastAsia="en-US"/>
        </w:rPr>
        <w:t>only working</w:t>
      </w:r>
      <w:r>
        <w:rPr>
          <w:rFonts w:ascii="Arial" w:eastAsia="Calibri" w:hAnsi="Arial" w:cs="Arial"/>
          <w:sz w:val="22"/>
          <w:szCs w:val="22"/>
          <w:lang w:val="en-US" w:eastAsia="en-US"/>
        </w:rPr>
        <w:t xml:space="preserve"> but </w:t>
      </w:r>
      <w:r w:rsidR="009C6B3D">
        <w:rPr>
          <w:rFonts w:ascii="Arial" w:eastAsia="Calibri" w:hAnsi="Arial" w:cs="Arial"/>
          <w:sz w:val="22"/>
          <w:szCs w:val="22"/>
          <w:lang w:val="en-US" w:eastAsia="en-US"/>
        </w:rPr>
        <w:t>fulfills</w:t>
      </w:r>
      <w:r>
        <w:rPr>
          <w:rFonts w:ascii="Arial" w:eastAsia="Calibri" w:hAnsi="Arial" w:cs="Arial"/>
          <w:sz w:val="22"/>
          <w:szCs w:val="22"/>
          <w:lang w:val="en-US" w:eastAsia="en-US"/>
        </w:rPr>
        <w:t xml:space="preserve"> the general requirements </w:t>
      </w:r>
      <w:r w:rsidR="009C6B3D">
        <w:rPr>
          <w:rFonts w:ascii="Arial" w:eastAsia="Calibri" w:hAnsi="Arial" w:cs="Arial"/>
          <w:sz w:val="22"/>
          <w:szCs w:val="22"/>
          <w:lang w:val="en-US" w:eastAsia="en-US"/>
        </w:rPr>
        <w:t>at the best possible rate</w:t>
      </w:r>
      <w:r>
        <w:rPr>
          <w:rFonts w:ascii="Arial" w:eastAsia="Calibri" w:hAnsi="Arial" w:cs="Arial"/>
          <w:sz w:val="22"/>
          <w:szCs w:val="22"/>
          <w:lang w:val="en-US" w:eastAsia="en-US"/>
        </w:rPr>
        <w:t>.</w:t>
      </w:r>
    </w:p>
    <w:p w:rsidR="00767D38" w:rsidRDefault="001A1AD2" w:rsidP="00AB4D22">
      <w:pPr>
        <w:spacing w:after="200" w:line="400" w:lineRule="atLeast"/>
        <w:rPr>
          <w:rFonts w:ascii="Arial" w:hAnsi="Arial" w:cs="Arial"/>
          <w:color w:val="000000"/>
          <w:sz w:val="22"/>
          <w:szCs w:val="22"/>
          <w:lang w:val="en-US"/>
        </w:rPr>
      </w:pPr>
      <w:r>
        <w:rPr>
          <w:rFonts w:ascii="Arial" w:hAnsi="Arial" w:cs="Arial"/>
          <w:color w:val="000000"/>
          <w:sz w:val="22"/>
          <w:szCs w:val="22"/>
          <w:lang w:val="en-US"/>
        </w:rPr>
        <w:t>To</w:t>
      </w:r>
      <w:r w:rsidR="003D447E">
        <w:rPr>
          <w:rFonts w:ascii="Arial" w:hAnsi="Arial" w:cs="Arial"/>
          <w:color w:val="000000"/>
          <w:sz w:val="22"/>
          <w:szCs w:val="22"/>
          <w:lang w:val="en-US"/>
        </w:rPr>
        <w:t xml:space="preserve"> </w:t>
      </w:r>
      <w:r w:rsidR="007C5E2A">
        <w:rPr>
          <w:rFonts w:ascii="Arial" w:hAnsi="Arial" w:cs="Arial"/>
          <w:color w:val="000000"/>
          <w:sz w:val="22"/>
          <w:szCs w:val="22"/>
          <w:lang w:val="en-US"/>
        </w:rPr>
        <w:t xml:space="preserve">optimally </w:t>
      </w:r>
      <w:r w:rsidR="003D447E">
        <w:rPr>
          <w:rFonts w:ascii="Arial" w:hAnsi="Arial" w:cs="Arial"/>
          <w:color w:val="000000"/>
          <w:sz w:val="22"/>
          <w:szCs w:val="22"/>
          <w:lang w:val="en-US"/>
        </w:rPr>
        <w:t>u</w:t>
      </w:r>
      <w:r w:rsidR="002E4332">
        <w:rPr>
          <w:rFonts w:ascii="Arial" w:hAnsi="Arial" w:cs="Arial"/>
          <w:color w:val="000000"/>
          <w:sz w:val="22"/>
          <w:szCs w:val="22"/>
          <w:lang w:val="en-US"/>
        </w:rPr>
        <w:t>tilize</w:t>
      </w:r>
      <w:r w:rsidR="003D447E">
        <w:rPr>
          <w:rFonts w:ascii="Arial" w:hAnsi="Arial" w:cs="Arial"/>
          <w:color w:val="000000"/>
          <w:sz w:val="22"/>
          <w:szCs w:val="22"/>
          <w:lang w:val="en-US"/>
        </w:rPr>
        <w:t xml:space="preserve"> the SIGMASOFT</w:t>
      </w:r>
      <w:r w:rsidR="003D447E">
        <w:rPr>
          <w:rFonts w:ascii="Arial" w:hAnsi="Arial" w:cs="Arial"/>
          <w:color w:val="000000"/>
          <w:sz w:val="22"/>
          <w:szCs w:val="22"/>
          <w:vertAlign w:val="superscript"/>
          <w:lang w:val="en-US"/>
        </w:rPr>
        <w:t>®</w:t>
      </w:r>
      <w:r>
        <w:rPr>
          <w:rFonts w:ascii="Arial" w:hAnsi="Arial" w:cs="Arial"/>
          <w:color w:val="000000"/>
          <w:sz w:val="22"/>
          <w:szCs w:val="22"/>
          <w:lang w:val="en-US"/>
        </w:rPr>
        <w:t xml:space="preserve"> DoE for making</w:t>
      </w:r>
      <w:r w:rsidR="007C5E2A">
        <w:rPr>
          <w:rFonts w:ascii="Arial" w:hAnsi="Arial" w:cs="Arial"/>
          <w:color w:val="000000"/>
          <w:sz w:val="22"/>
          <w:szCs w:val="22"/>
          <w:lang w:val="en-US"/>
        </w:rPr>
        <w:t xml:space="preserve"> project</w:t>
      </w:r>
      <w:r>
        <w:rPr>
          <w:rFonts w:ascii="Arial" w:hAnsi="Arial" w:cs="Arial"/>
          <w:color w:val="000000"/>
          <w:sz w:val="22"/>
          <w:szCs w:val="22"/>
          <w:lang w:val="en-US"/>
        </w:rPr>
        <w:t xml:space="preserve"> decisions, the user clearly defines all requirements and transforms them into a shape which is comprehensible for the software. Afterwards, the software guides</w:t>
      </w:r>
      <w:r w:rsidR="007C5E2A">
        <w:rPr>
          <w:rFonts w:ascii="Arial" w:hAnsi="Arial" w:cs="Arial"/>
          <w:color w:val="000000"/>
          <w:sz w:val="22"/>
          <w:szCs w:val="22"/>
          <w:lang w:val="en-US"/>
        </w:rPr>
        <w:t xml:space="preserve"> him</w:t>
      </w:r>
      <w:r>
        <w:rPr>
          <w:rFonts w:ascii="Arial" w:hAnsi="Arial" w:cs="Arial"/>
          <w:color w:val="000000"/>
          <w:sz w:val="22"/>
          <w:szCs w:val="22"/>
          <w:lang w:val="en-US"/>
        </w:rPr>
        <w:t xml:space="preserve"> </w:t>
      </w:r>
      <w:r w:rsidR="00FB0097">
        <w:rPr>
          <w:rFonts w:ascii="Arial" w:hAnsi="Arial" w:cs="Arial"/>
          <w:color w:val="000000"/>
          <w:sz w:val="22"/>
          <w:szCs w:val="22"/>
          <w:lang w:val="en-US"/>
        </w:rPr>
        <w:t>through the process</w:t>
      </w:r>
      <w:r w:rsidR="007C5E2A">
        <w:rPr>
          <w:rFonts w:ascii="Arial" w:hAnsi="Arial" w:cs="Arial"/>
          <w:color w:val="000000"/>
          <w:sz w:val="22"/>
          <w:szCs w:val="22"/>
          <w:lang w:val="en-US"/>
        </w:rPr>
        <w:t xml:space="preserve"> set-up</w:t>
      </w:r>
      <w:r w:rsidR="00FB0097">
        <w:rPr>
          <w:rFonts w:ascii="Arial" w:hAnsi="Arial" w:cs="Arial"/>
          <w:color w:val="000000"/>
          <w:sz w:val="22"/>
          <w:szCs w:val="22"/>
          <w:lang w:val="en-US"/>
        </w:rPr>
        <w:t xml:space="preserve"> and the user define</w:t>
      </w:r>
      <w:r w:rsidR="007C5E2A">
        <w:rPr>
          <w:rFonts w:ascii="Arial" w:hAnsi="Arial" w:cs="Arial"/>
          <w:color w:val="000000"/>
          <w:sz w:val="22"/>
          <w:szCs w:val="22"/>
          <w:lang w:val="en-US"/>
        </w:rPr>
        <w:t>s</w:t>
      </w:r>
      <w:r w:rsidR="00FB0097">
        <w:rPr>
          <w:rFonts w:ascii="Arial" w:hAnsi="Arial" w:cs="Arial"/>
          <w:color w:val="000000"/>
          <w:sz w:val="22"/>
          <w:szCs w:val="22"/>
          <w:lang w:val="en-US"/>
        </w:rPr>
        <w:t xml:space="preserve"> multiple designs for comparison</w:t>
      </w:r>
      <w:r w:rsidR="002E4332">
        <w:rPr>
          <w:rFonts w:ascii="Arial" w:hAnsi="Arial" w:cs="Arial"/>
          <w:color w:val="000000"/>
          <w:sz w:val="22"/>
          <w:szCs w:val="22"/>
          <w:lang w:val="en-US"/>
        </w:rPr>
        <w:t>,</w:t>
      </w:r>
      <w:r w:rsidR="00FB0097">
        <w:rPr>
          <w:rFonts w:ascii="Arial" w:hAnsi="Arial" w:cs="Arial"/>
          <w:color w:val="000000"/>
          <w:sz w:val="22"/>
          <w:szCs w:val="22"/>
          <w:lang w:val="en-US"/>
        </w:rPr>
        <w:t xml:space="preserve"> needing just a few clicks.</w:t>
      </w:r>
    </w:p>
    <w:p w:rsidR="0058226B" w:rsidRDefault="0058226B" w:rsidP="00AB4D22">
      <w:pPr>
        <w:spacing w:after="200" w:line="400" w:lineRule="atLeast"/>
        <w:rPr>
          <w:rFonts w:ascii="Arial" w:hAnsi="Arial" w:cs="Arial"/>
          <w:color w:val="000000"/>
          <w:sz w:val="22"/>
          <w:szCs w:val="22"/>
          <w:lang w:val="en-US"/>
        </w:rPr>
      </w:pPr>
      <w:r>
        <w:rPr>
          <w:rFonts w:ascii="Arial" w:eastAsia="Calibri" w:hAnsi="Arial" w:cs="Arial"/>
          <w:sz w:val="22"/>
          <w:szCs w:val="22"/>
          <w:lang w:val="en-US" w:eastAsia="en-US"/>
        </w:rPr>
        <w:t xml:space="preserve">For an automotive application, SIGMA Engineering optimizes a part regarding mechanical properties and shrinkage by illustrating the influence of various </w:t>
      </w:r>
      <w:r w:rsidR="007C5E2A">
        <w:rPr>
          <w:rFonts w:ascii="Arial" w:eastAsia="Calibri" w:hAnsi="Arial" w:cs="Arial"/>
          <w:sz w:val="22"/>
          <w:szCs w:val="22"/>
          <w:lang w:val="en-US" w:eastAsia="en-US"/>
        </w:rPr>
        <w:t>parameters</w:t>
      </w:r>
      <w:r>
        <w:rPr>
          <w:rFonts w:ascii="Arial" w:eastAsia="Calibri" w:hAnsi="Arial" w:cs="Arial"/>
          <w:sz w:val="22"/>
          <w:szCs w:val="22"/>
          <w:lang w:val="en-US" w:eastAsia="en-US"/>
        </w:rPr>
        <w:t xml:space="preserve"> and comparing the solutions with each other via SIGMASOFT</w:t>
      </w:r>
      <w:r>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DoE. In this case</w:t>
      </w:r>
      <w:r w:rsidR="002E4332">
        <w:rPr>
          <w:rFonts w:ascii="Arial" w:eastAsia="Calibri" w:hAnsi="Arial" w:cs="Arial"/>
          <w:sz w:val="22"/>
          <w:szCs w:val="22"/>
          <w:lang w:val="en-US" w:eastAsia="en-US"/>
        </w:rPr>
        <w:t>,</w:t>
      </w:r>
      <w:r>
        <w:rPr>
          <w:rFonts w:ascii="Arial" w:eastAsia="Calibri" w:hAnsi="Arial" w:cs="Arial"/>
          <w:sz w:val="22"/>
          <w:szCs w:val="22"/>
          <w:lang w:val="en-US" w:eastAsia="en-US"/>
        </w:rPr>
        <w:t xml:space="preserve"> the </w:t>
      </w:r>
      <w:r w:rsidR="007C5E2A">
        <w:rPr>
          <w:rFonts w:ascii="Arial" w:eastAsia="Calibri" w:hAnsi="Arial" w:cs="Arial"/>
          <w:sz w:val="22"/>
          <w:szCs w:val="22"/>
          <w:lang w:val="en-US" w:eastAsia="en-US"/>
        </w:rPr>
        <w:t>glass fiber content</w:t>
      </w:r>
      <w:r>
        <w:rPr>
          <w:rFonts w:ascii="Arial" w:eastAsia="Calibri" w:hAnsi="Arial" w:cs="Arial"/>
          <w:sz w:val="22"/>
          <w:szCs w:val="22"/>
          <w:lang w:val="en-US" w:eastAsia="en-US"/>
        </w:rPr>
        <w:t xml:space="preserve"> of the material and possible injection point positions are varied. Additionally, further criteria, </w:t>
      </w:r>
      <w:r w:rsidR="002E4332">
        <w:rPr>
          <w:rFonts w:ascii="Arial" w:eastAsia="Calibri" w:hAnsi="Arial" w:cs="Arial"/>
          <w:sz w:val="22"/>
          <w:szCs w:val="22"/>
          <w:lang w:val="en-US" w:eastAsia="en-US"/>
        </w:rPr>
        <w:t>as</w:t>
      </w:r>
      <w:r>
        <w:rPr>
          <w:rFonts w:ascii="Arial" w:eastAsia="Calibri" w:hAnsi="Arial" w:cs="Arial"/>
          <w:sz w:val="22"/>
          <w:szCs w:val="22"/>
          <w:lang w:val="en-US" w:eastAsia="en-US"/>
        </w:rPr>
        <w:t xml:space="preserve"> filling pressure and maximum flow distance, are included to ensure a r</w:t>
      </w:r>
      <w:r w:rsidR="007C5E2A">
        <w:rPr>
          <w:rFonts w:ascii="Arial" w:eastAsia="Calibri" w:hAnsi="Arial" w:cs="Arial"/>
          <w:sz w:val="22"/>
          <w:szCs w:val="22"/>
          <w:lang w:val="en-US" w:eastAsia="en-US"/>
        </w:rPr>
        <w:t>obust</w:t>
      </w:r>
      <w:r>
        <w:rPr>
          <w:rFonts w:ascii="Arial" w:eastAsia="Calibri" w:hAnsi="Arial" w:cs="Arial"/>
          <w:sz w:val="22"/>
          <w:szCs w:val="22"/>
          <w:lang w:val="en-US" w:eastAsia="en-US"/>
        </w:rPr>
        <w:t xml:space="preserve"> and economic process. By </w:t>
      </w:r>
      <w:r w:rsidR="007C5E2A">
        <w:rPr>
          <w:rFonts w:ascii="Arial" w:eastAsia="Calibri" w:hAnsi="Arial" w:cs="Arial"/>
          <w:sz w:val="22"/>
          <w:szCs w:val="22"/>
          <w:lang w:val="en-US" w:eastAsia="en-US"/>
        </w:rPr>
        <w:t>weighting</w:t>
      </w:r>
      <w:r>
        <w:rPr>
          <w:rFonts w:ascii="Arial" w:eastAsia="Calibri" w:hAnsi="Arial" w:cs="Arial"/>
          <w:sz w:val="22"/>
          <w:szCs w:val="22"/>
          <w:lang w:val="en-US" w:eastAsia="en-US"/>
        </w:rPr>
        <w:t xml:space="preserve"> these criteria individually and adjusting </w:t>
      </w:r>
      <w:r w:rsidR="007C5E2A">
        <w:rPr>
          <w:rFonts w:ascii="Arial" w:eastAsia="Calibri" w:hAnsi="Arial" w:cs="Arial"/>
          <w:sz w:val="22"/>
          <w:szCs w:val="22"/>
          <w:lang w:val="en-US" w:eastAsia="en-US"/>
        </w:rPr>
        <w:t>their limits</w:t>
      </w:r>
      <w:r>
        <w:rPr>
          <w:rFonts w:ascii="Arial" w:eastAsia="Calibri" w:hAnsi="Arial" w:cs="Arial"/>
          <w:sz w:val="22"/>
          <w:szCs w:val="22"/>
          <w:lang w:val="en-US" w:eastAsia="en-US"/>
        </w:rPr>
        <w:t xml:space="preserve"> the ideal solution </w:t>
      </w:r>
      <w:r w:rsidR="007C5E2A">
        <w:rPr>
          <w:rFonts w:ascii="Arial" w:eastAsia="Calibri" w:hAnsi="Arial" w:cs="Arial"/>
          <w:sz w:val="22"/>
          <w:szCs w:val="22"/>
          <w:lang w:val="en-US" w:eastAsia="en-US"/>
        </w:rPr>
        <w:t>is</w:t>
      </w:r>
      <w:r>
        <w:rPr>
          <w:rFonts w:ascii="Arial" w:eastAsia="Calibri" w:hAnsi="Arial" w:cs="Arial"/>
          <w:sz w:val="22"/>
          <w:szCs w:val="22"/>
          <w:lang w:val="en-US" w:eastAsia="en-US"/>
        </w:rPr>
        <w:t xml:space="preserve"> found: a mechanically </w:t>
      </w:r>
      <w:r w:rsidR="007C5E2A">
        <w:rPr>
          <w:rFonts w:ascii="Arial" w:eastAsia="Calibri" w:hAnsi="Arial" w:cs="Arial"/>
          <w:sz w:val="22"/>
          <w:szCs w:val="22"/>
          <w:lang w:val="en-US" w:eastAsia="en-US"/>
        </w:rPr>
        <w:t>and</w:t>
      </w:r>
      <w:r>
        <w:rPr>
          <w:rFonts w:ascii="Arial" w:eastAsia="Calibri" w:hAnsi="Arial" w:cs="Arial"/>
          <w:sz w:val="22"/>
          <w:szCs w:val="22"/>
          <w:lang w:val="en-US" w:eastAsia="en-US"/>
        </w:rPr>
        <w:t xml:space="preserve"> dimensionally stable</w:t>
      </w:r>
      <w:r w:rsidR="007C5E2A">
        <w:rPr>
          <w:rFonts w:ascii="Arial" w:eastAsia="Calibri" w:hAnsi="Arial" w:cs="Arial"/>
          <w:sz w:val="22"/>
          <w:szCs w:val="22"/>
          <w:lang w:val="en-US" w:eastAsia="en-US"/>
        </w:rPr>
        <w:t xml:space="preserve"> part which</w:t>
      </w:r>
      <w:r>
        <w:rPr>
          <w:rFonts w:ascii="Arial" w:eastAsia="Calibri" w:hAnsi="Arial" w:cs="Arial"/>
          <w:sz w:val="22"/>
          <w:szCs w:val="22"/>
          <w:lang w:val="en-US" w:eastAsia="en-US"/>
        </w:rPr>
        <w:t xml:space="preserve"> can be produced </w:t>
      </w:r>
      <w:r w:rsidR="002E4332">
        <w:rPr>
          <w:rFonts w:ascii="Arial" w:eastAsia="Calibri" w:hAnsi="Arial" w:cs="Arial"/>
          <w:sz w:val="22"/>
          <w:szCs w:val="22"/>
          <w:lang w:val="en-US" w:eastAsia="en-US"/>
        </w:rPr>
        <w:t>in</w:t>
      </w:r>
      <w:r>
        <w:rPr>
          <w:rFonts w:ascii="Arial" w:eastAsia="Calibri" w:hAnsi="Arial" w:cs="Arial"/>
          <w:sz w:val="22"/>
          <w:szCs w:val="22"/>
          <w:lang w:val="en-US" w:eastAsia="en-US"/>
        </w:rPr>
        <w:t xml:space="preserve"> a robust process (Figure</w:t>
      </w:r>
      <w:r w:rsidR="007C5E2A">
        <w:rPr>
          <w:rFonts w:ascii="Arial" w:eastAsia="Calibri" w:hAnsi="Arial" w:cs="Arial"/>
          <w:sz w:val="22"/>
          <w:szCs w:val="22"/>
          <w:lang w:val="en-US" w:eastAsia="en-US"/>
        </w:rPr>
        <w:t> </w:t>
      </w:r>
      <w:r>
        <w:rPr>
          <w:rFonts w:ascii="Arial" w:eastAsia="Calibri" w:hAnsi="Arial" w:cs="Arial"/>
          <w:sz w:val="22"/>
          <w:szCs w:val="22"/>
          <w:lang w:val="en-US" w:eastAsia="en-US"/>
        </w:rPr>
        <w:t>2).</w:t>
      </w:r>
    </w:p>
    <w:p w:rsidR="0058226B" w:rsidRPr="0058226B" w:rsidRDefault="0058226B" w:rsidP="00AB4D22">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SIGMASOFT</w:t>
      </w:r>
      <w:r w:rsidRPr="0058226B">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Virtual Molding provides a </w:t>
      </w:r>
      <w:r w:rsidR="007C5E2A">
        <w:rPr>
          <w:rFonts w:ascii="Arial" w:eastAsia="Calibri" w:hAnsi="Arial" w:cs="Arial"/>
          <w:sz w:val="22"/>
          <w:szCs w:val="22"/>
          <w:lang w:val="en-US" w:eastAsia="en-US"/>
        </w:rPr>
        <w:t>sound</w:t>
      </w:r>
      <w:r>
        <w:rPr>
          <w:rFonts w:ascii="Arial" w:eastAsia="Calibri" w:hAnsi="Arial" w:cs="Arial"/>
          <w:sz w:val="22"/>
          <w:szCs w:val="22"/>
          <w:lang w:val="en-US" w:eastAsia="en-US"/>
        </w:rPr>
        <w:t xml:space="preserve"> basis which outlines all requirements relevant for important project decisions, enabling the user to decide fast, economically and without wasting material. Therefore, he can be sure to have found not just one possible solution but the best solution </w:t>
      </w:r>
      <w:r w:rsidR="007C5E2A">
        <w:rPr>
          <w:rFonts w:ascii="Arial" w:eastAsia="Calibri" w:hAnsi="Arial" w:cs="Arial"/>
          <w:sz w:val="22"/>
          <w:szCs w:val="22"/>
          <w:lang w:val="en-US" w:eastAsia="en-US"/>
        </w:rPr>
        <w:t>to meet</w:t>
      </w:r>
      <w:r>
        <w:rPr>
          <w:rFonts w:ascii="Arial" w:eastAsia="Calibri" w:hAnsi="Arial" w:cs="Arial"/>
          <w:sz w:val="22"/>
          <w:szCs w:val="22"/>
          <w:lang w:val="en-US" w:eastAsia="en-US"/>
        </w:rPr>
        <w:t xml:space="preserve"> the general requirements. With the help of SIGMASOFT</w:t>
      </w:r>
      <w:r>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Virtual Molding, </w:t>
      </w:r>
      <w:r w:rsidR="007C5E2A">
        <w:rPr>
          <w:rFonts w:ascii="Arial" w:eastAsia="Calibri" w:hAnsi="Arial" w:cs="Arial"/>
          <w:sz w:val="22"/>
          <w:szCs w:val="22"/>
          <w:lang w:val="en-US" w:eastAsia="en-US"/>
        </w:rPr>
        <w:t>user make efficient, transparent and comprehensible project decisions</w:t>
      </w:r>
      <w:r>
        <w:rPr>
          <w:rFonts w:ascii="Arial" w:eastAsia="Calibri" w:hAnsi="Arial" w:cs="Arial"/>
          <w:sz w:val="22"/>
          <w:szCs w:val="22"/>
          <w:lang w:val="en-US" w:eastAsia="en-US"/>
        </w:rPr>
        <w:t>.</w:t>
      </w:r>
    </w:p>
    <w:p w:rsidR="0058226B" w:rsidRPr="002D2415" w:rsidRDefault="00604057" w:rsidP="00542DF3">
      <w:pPr>
        <w:tabs>
          <w:tab w:val="left" w:pos="0"/>
        </w:tabs>
        <w:spacing w:line="360" w:lineRule="auto"/>
        <w:rPr>
          <w:rFonts w:ascii="Arial" w:eastAsia="Calibri" w:hAnsi="Arial" w:cs="Arial"/>
          <w:sz w:val="22"/>
          <w:szCs w:val="22"/>
          <w:lang w:val="en-US" w:eastAsia="en-US"/>
        </w:rPr>
      </w:pPr>
      <w:r>
        <w:rPr>
          <w:rFonts w:ascii="Arial" w:eastAsia="Calibri" w:hAnsi="Arial" w:cs="Arial"/>
          <w:noProof/>
          <w:sz w:val="22"/>
          <w:szCs w:val="22"/>
          <w:lang w:val="de-DE"/>
        </w:rPr>
        <w:lastRenderedPageBreak/>
        <w:drawing>
          <wp:inline distT="0" distB="0" distL="0" distR="0" wp14:anchorId="3B50D498" wp14:editId="26F8A79B">
            <wp:extent cx="5760340" cy="18669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MA_Fiber_Bild2_D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340" cy="1866900"/>
                    </a:xfrm>
                    <a:prstGeom prst="rect">
                      <a:avLst/>
                    </a:prstGeom>
                  </pic:spPr>
                </pic:pic>
              </a:graphicData>
            </a:graphic>
          </wp:inline>
        </w:drawing>
      </w:r>
    </w:p>
    <w:p w:rsidR="00604057" w:rsidRPr="009C6B3D" w:rsidRDefault="00604057" w:rsidP="00604057">
      <w:pPr>
        <w:spacing w:after="200" w:line="288" w:lineRule="auto"/>
        <w:jc w:val="left"/>
        <w:rPr>
          <w:rFonts w:ascii="Arial" w:eastAsia="Calibri" w:hAnsi="Arial" w:cs="Arial"/>
          <w:i/>
          <w:sz w:val="22"/>
          <w:szCs w:val="22"/>
          <w:lang w:val="en-US" w:eastAsia="en-US"/>
        </w:rPr>
      </w:pPr>
      <w:r w:rsidRPr="009C6B3D">
        <w:rPr>
          <w:rFonts w:ascii="Arial" w:eastAsia="Calibri" w:hAnsi="Arial" w:cs="Arial"/>
          <w:i/>
          <w:sz w:val="22"/>
          <w:szCs w:val="22"/>
          <w:lang w:val="en-US" w:eastAsia="en-US"/>
        </w:rPr>
        <w:t xml:space="preserve">Figure 2 – </w:t>
      </w:r>
      <w:r w:rsidR="007C5E2A">
        <w:rPr>
          <w:rFonts w:ascii="Arial" w:eastAsia="Calibri" w:hAnsi="Arial" w:cs="Arial"/>
          <w:i/>
          <w:sz w:val="22"/>
          <w:szCs w:val="22"/>
          <w:lang w:val="en-US" w:eastAsia="en-US"/>
        </w:rPr>
        <w:t xml:space="preserve">The left side shows all calculated designs which are each represented by a colored line. The vertical sliders represent the variables and objectives. With the help of these sliders the different parameters are limited further and thus the ideal design is selected (right). </w:t>
      </w:r>
    </w:p>
    <w:p w:rsidR="00542DF3" w:rsidRDefault="00542DF3" w:rsidP="00AC7908">
      <w:pPr>
        <w:tabs>
          <w:tab w:val="left" w:pos="0"/>
        </w:tabs>
        <w:rPr>
          <w:rFonts w:ascii="Arial" w:eastAsia="Calibri" w:hAnsi="Arial" w:cs="Arial"/>
          <w:sz w:val="22"/>
          <w:szCs w:val="22"/>
          <w:lang w:val="en-US" w:eastAsia="en-US"/>
        </w:rPr>
      </w:pPr>
    </w:p>
    <w:p w:rsidR="00604057" w:rsidRPr="00852183" w:rsidRDefault="00604057" w:rsidP="00AC7908">
      <w:pPr>
        <w:tabs>
          <w:tab w:val="left" w:pos="0"/>
        </w:tabs>
        <w:rPr>
          <w:rFonts w:ascii="Arial" w:eastAsia="Calibri" w:hAnsi="Arial" w:cs="Arial"/>
          <w:sz w:val="22"/>
          <w:szCs w:val="22"/>
          <w:lang w:val="en-US" w:eastAsia="en-US"/>
        </w:rPr>
      </w:pPr>
    </w:p>
    <w:p w:rsidR="00E629DE" w:rsidRPr="00852183" w:rsidRDefault="00E629DE" w:rsidP="00AC7908">
      <w:pPr>
        <w:tabs>
          <w:tab w:val="left" w:pos="0"/>
        </w:tabs>
        <w:rPr>
          <w:rFonts w:ascii="Arial" w:hAnsi="Arial" w:cs="Arial"/>
          <w:sz w:val="16"/>
          <w:szCs w:val="16"/>
          <w:lang w:val="en-US"/>
        </w:rPr>
      </w:pPr>
    </w:p>
    <w:p w:rsidR="005A1F53" w:rsidRPr="00852183" w:rsidRDefault="005A1F53" w:rsidP="005A1F53">
      <w:pPr>
        <w:pStyle w:val="KeinLeerraum"/>
        <w:rPr>
          <w:rFonts w:ascii="Arial" w:hAnsi="Arial" w:cs="Arial"/>
          <w:sz w:val="16"/>
          <w:szCs w:val="16"/>
          <w:lang w:val="en-US"/>
        </w:rPr>
      </w:pPr>
      <w:r w:rsidRPr="00852183">
        <w:rPr>
          <w:rFonts w:ascii="Arial" w:hAnsi="Arial" w:cs="Arial"/>
          <w:sz w:val="16"/>
          <w:szCs w:val="16"/>
          <w:lang w:val="en-US"/>
        </w:rPr>
        <w:t xml:space="preserve">SIGMA (www.sigmasoft.de) is sister company to MAGMA (www.magmasoft.de), the world market leader in casting process simulation technology based in Aachen, Germany. Our SIGMASOFT® Virtual Molding technology optimizes the manufacturing process for injection molded plastic components. SIGMASOFT® Virtual Molding combines the 3D geometry of the parts and runners with the complete mold assembly and temperature control system and incorporates the actual production process to develop a turnkey injection mold with an optimized process.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tabs>
          <w:tab w:val="left" w:pos="0"/>
        </w:tabs>
        <w:rPr>
          <w:rFonts w:ascii="Arial" w:hAnsi="Arial" w:cs="Arial"/>
          <w:sz w:val="16"/>
          <w:szCs w:val="16"/>
          <w:lang w:val="en-US"/>
        </w:rPr>
      </w:pPr>
      <w:r w:rsidRPr="00852183">
        <w:rPr>
          <w:rFonts w:ascii="Arial" w:hAnsi="Arial" w:cs="Arial"/>
          <w:sz w:val="16"/>
          <w:szCs w:val="16"/>
          <w:lang w:val="en-US"/>
        </w:rPr>
        <w:t>At SIGMA and MAGMA, our goal is to help our customers achieve required part quality during the first trial. The two product lines – injection molded polymers and metal castings – share the same 3D simulation technologies focused on the simultaneous optimization of design and process. SIGMASOFT® Virtual Molding thus includes a variety of process-specific models and 3D simulation methods developed, validated and constantly improved for over 25 years. A process-driven simulation tool, SIGMASOFT®</w:t>
      </w:r>
      <w:r w:rsidRPr="00852183">
        <w:rPr>
          <w:rFonts w:ascii="Arial" w:hAnsi="Arial" w:cs="Arial"/>
          <w:sz w:val="16"/>
          <w:szCs w:val="16"/>
          <w:vertAlign w:val="superscript"/>
          <w:lang w:val="en-US"/>
        </w:rPr>
        <w:t xml:space="preserve"> </w:t>
      </w:r>
      <w:r w:rsidRPr="00852183">
        <w:rPr>
          <w:rFonts w:ascii="Arial" w:hAnsi="Arial" w:cs="Arial"/>
          <w:sz w:val="16"/>
          <w:szCs w:val="16"/>
          <w:lang w:val="en-US"/>
        </w:rPr>
        <w:t xml:space="preserve">Virtual Molding provides a tremendous benefit to production facilities. Imagine your business when every mold you build produces required quality the first time, every time. That is our goal. This technology cannot be compared to any other simulation approach employed in plastics injection molding.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spacing w:line="0" w:lineRule="atLeast"/>
        <w:jc w:val="left"/>
        <w:rPr>
          <w:rFonts w:ascii="Arial" w:hAnsi="Arial" w:cs="Arial"/>
          <w:sz w:val="16"/>
          <w:szCs w:val="16"/>
          <w:lang w:val="en-US"/>
        </w:rPr>
      </w:pPr>
      <w:r w:rsidRPr="00852183">
        <w:rPr>
          <w:rFonts w:ascii="Arial" w:hAnsi="Arial" w:cs="Arial"/>
          <w:sz w:val="16"/>
          <w:szCs w:val="16"/>
          <w:lang w:val="en-US"/>
        </w:rPr>
        <w:t>New product success requires a different communication between designs, materials, and processes that design simulation is not meant for. SIGMASOFT® Virtual Molding provides this communication. SIGMA support engineers, with 450 years of combined technical education and practical experience, can support your engineering goals with applications specific solutions. SIGMA offers direct sales, engineering, training, implementation, and support, by plastics engineers worldwide.</w:t>
      </w:r>
    </w:p>
    <w:p w:rsidR="005A1F53" w:rsidRPr="00852183" w:rsidRDefault="005A1F53" w:rsidP="005A1F53">
      <w:pPr>
        <w:spacing w:line="0" w:lineRule="atLeast"/>
        <w:jc w:val="left"/>
        <w:rPr>
          <w:rFonts w:ascii="Arial" w:hAnsi="Arial" w:cs="Arial"/>
          <w:sz w:val="16"/>
          <w:szCs w:val="16"/>
          <w:lang w:val="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en-US" w:eastAsia="en-US"/>
        </w:rPr>
      </w:pPr>
      <w:r w:rsidRPr="00852183">
        <w:rPr>
          <w:rFonts w:ascii="Arial" w:eastAsia="Calibri" w:hAnsi="Arial" w:cs="Arial"/>
          <w:sz w:val="22"/>
          <w:szCs w:val="22"/>
          <w:lang w:val="en-US" w:eastAsia="en-US"/>
        </w:rPr>
        <w:t xml:space="preserve">This press information is available to download as pdf and doc format under the following link: </w:t>
      </w:r>
      <w:r w:rsidR="00236845" w:rsidRPr="00236845">
        <w:rPr>
          <w:rStyle w:val="Hyperlink"/>
          <w:rFonts w:ascii="Arial" w:eastAsia="Calibri" w:hAnsi="Arial" w:cs="Arial"/>
          <w:sz w:val="22"/>
          <w:szCs w:val="22"/>
          <w:lang w:val="en-US" w:eastAsia="en-US"/>
        </w:rPr>
        <w:t>https://www.sigmasoft.de/en/press/</w:t>
      </w:r>
      <w:bookmarkStart w:id="0" w:name="_GoBack"/>
      <w:bookmarkEnd w:id="0"/>
    </w:p>
    <w:p w:rsidR="005A1F53" w:rsidRPr="00852183" w:rsidRDefault="005A1F53" w:rsidP="005A1F53">
      <w:pPr>
        <w:spacing w:line="0" w:lineRule="atLeast"/>
        <w:jc w:val="left"/>
        <w:rPr>
          <w:rFonts w:ascii="Arial" w:eastAsia="Calibri" w:hAnsi="Arial" w:cs="Arial"/>
          <w:sz w:val="22"/>
          <w:szCs w:val="22"/>
          <w:lang w:val="en-US" w:eastAsia="en-US"/>
        </w:rPr>
      </w:pPr>
    </w:p>
    <w:p w:rsidR="006E3BF0" w:rsidRPr="00852183" w:rsidRDefault="006E3BF0" w:rsidP="005A1F53">
      <w:pPr>
        <w:tabs>
          <w:tab w:val="left" w:pos="0"/>
        </w:tabs>
        <w:rPr>
          <w:rFonts w:ascii="Arial" w:eastAsia="Calibri" w:hAnsi="Arial" w:cs="Arial"/>
          <w:sz w:val="22"/>
          <w:szCs w:val="22"/>
          <w:lang w:val="en-US" w:eastAsia="en-US"/>
        </w:rPr>
      </w:pPr>
    </w:p>
    <w:sectPr w:rsidR="006E3BF0" w:rsidRPr="00852183" w:rsidSect="000F38D4">
      <w:headerReference w:type="default" r:id="rId13"/>
      <w:footerReference w:type="default" r:id="rId14"/>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14F" w:rsidRDefault="0066314F" w:rsidP="000F38D4">
      <w:r>
        <w:separator/>
      </w:r>
    </w:p>
  </w:endnote>
  <w:endnote w:type="continuationSeparator" w:id="0">
    <w:p w:rsidR="0066314F" w:rsidRDefault="0066314F"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Pr="000F38D4" w:rsidRDefault="00151C04">
    <w:pPr>
      <w:pStyle w:val="Fuzeile"/>
      <w:jc w:val="center"/>
      <w:rPr>
        <w:rFonts w:ascii="Arial" w:hAnsi="Arial" w:cs="Arial"/>
        <w:sz w:val="20"/>
      </w:rPr>
    </w:pPr>
  </w:p>
  <w:p w:rsidR="00151C04" w:rsidRPr="005A1F53" w:rsidRDefault="003A7733" w:rsidP="00AC7908">
    <w:pPr>
      <w:pStyle w:val="Fuzeile"/>
      <w:jc w:val="center"/>
      <w:rPr>
        <w:rFonts w:ascii="Arial" w:hAnsi="Arial" w:cs="Arial"/>
        <w:sz w:val="20"/>
        <w:lang w:val="en-US"/>
      </w:rPr>
    </w:pPr>
    <w:r w:rsidRPr="005A1F53">
      <w:rPr>
        <w:rFonts w:ascii="Arial" w:hAnsi="Arial" w:cs="Arial"/>
        <w:sz w:val="20"/>
        <w:lang w:val="en-US"/>
      </w:rPr>
      <w:t>PRESSE</w:t>
    </w:r>
    <w:r w:rsidR="005A1F53" w:rsidRPr="005A1F53">
      <w:rPr>
        <w:rFonts w:ascii="Arial" w:hAnsi="Arial" w:cs="Arial"/>
        <w:sz w:val="20"/>
        <w:lang w:val="en-US"/>
      </w:rPr>
      <w:t xml:space="preserve"> RELEASE</w:t>
    </w:r>
    <w:r w:rsidR="00151C04" w:rsidRPr="005A1F53">
      <w:rPr>
        <w:rFonts w:ascii="Arial" w:hAnsi="Arial" w:cs="Arial"/>
        <w:sz w:val="20"/>
        <w:lang w:val="en-US"/>
      </w:rPr>
      <w:t xml:space="preserve"> - SIGMA Engineering GmbH - </w:t>
    </w:r>
    <w:r w:rsidR="005A1F53" w:rsidRPr="005A1F53">
      <w:rPr>
        <w:rFonts w:ascii="Arial" w:hAnsi="Arial" w:cs="Arial"/>
        <w:sz w:val="20"/>
        <w:lang w:val="en-US"/>
      </w:rPr>
      <w:t>Page</w:t>
    </w:r>
    <w:r w:rsidR="00151C04" w:rsidRPr="005A1F53">
      <w:rPr>
        <w:rFonts w:ascii="Arial" w:hAnsi="Arial" w:cs="Arial"/>
        <w:sz w:val="20"/>
        <w:lang w:val="en-US"/>
      </w:rPr>
      <w:t xml:space="preserve"> </w:t>
    </w:r>
    <w:r w:rsidR="00151C04" w:rsidRPr="000F38D4">
      <w:rPr>
        <w:rFonts w:ascii="Arial" w:hAnsi="Arial" w:cs="Arial"/>
        <w:sz w:val="20"/>
      </w:rPr>
      <w:fldChar w:fldCharType="begin"/>
    </w:r>
    <w:r w:rsidR="00D30B36" w:rsidRPr="005A1F53">
      <w:rPr>
        <w:rFonts w:ascii="Arial" w:hAnsi="Arial" w:cs="Arial"/>
        <w:sz w:val="20"/>
        <w:lang w:val="en-US"/>
      </w:rPr>
      <w:instrText>PAGE</w:instrText>
    </w:r>
    <w:r w:rsidR="00151C04" w:rsidRPr="005A1F53">
      <w:rPr>
        <w:rFonts w:ascii="Arial" w:hAnsi="Arial" w:cs="Arial"/>
        <w:sz w:val="20"/>
        <w:lang w:val="en-US"/>
      </w:rPr>
      <w:instrText xml:space="preserve">   \* MERGEFORMAT</w:instrText>
    </w:r>
    <w:r w:rsidR="00151C04" w:rsidRPr="000F38D4">
      <w:rPr>
        <w:rFonts w:ascii="Arial" w:hAnsi="Arial" w:cs="Arial"/>
        <w:sz w:val="20"/>
      </w:rPr>
      <w:fldChar w:fldCharType="separate"/>
    </w:r>
    <w:r w:rsidR="00236845">
      <w:rPr>
        <w:rFonts w:ascii="Arial" w:hAnsi="Arial" w:cs="Arial"/>
        <w:noProof/>
        <w:sz w:val="20"/>
        <w:lang w:val="en-US"/>
      </w:rPr>
      <w:t>2</w:t>
    </w:r>
    <w:r w:rsidR="00151C04" w:rsidRPr="000F38D4">
      <w:rPr>
        <w:rFonts w:ascii="Arial" w:hAnsi="Arial" w:cs="Arial"/>
        <w:sz w:val="20"/>
      </w:rPr>
      <w:fldChar w:fldCharType="end"/>
    </w:r>
    <w:r w:rsidR="00151C04" w:rsidRPr="005A1F53">
      <w:rPr>
        <w:rFonts w:ascii="Arial" w:hAnsi="Arial" w:cs="Arial"/>
        <w:sz w:val="20"/>
        <w:lang w:val="en-US"/>
      </w:rPr>
      <w:t xml:space="preserve"> </w:t>
    </w:r>
    <w:r w:rsidR="005A1F53" w:rsidRPr="005A1F53">
      <w:rPr>
        <w:rFonts w:ascii="Arial" w:hAnsi="Arial" w:cs="Arial"/>
        <w:sz w:val="20"/>
        <w:lang w:val="en-US"/>
      </w:rPr>
      <w:t>of</w:t>
    </w:r>
    <w:r w:rsidR="00151C04" w:rsidRPr="005A1F53">
      <w:rPr>
        <w:rFonts w:ascii="Arial" w:hAnsi="Arial" w:cs="Arial"/>
        <w:sz w:val="20"/>
        <w:lang w:val="en-US"/>
      </w:rPr>
      <w:t xml:space="preserve"> </w:t>
    </w:r>
    <w:r w:rsidR="00E4665C" w:rsidRPr="005A1F53">
      <w:rPr>
        <w:rFonts w:ascii="Arial" w:hAnsi="Arial" w:cs="Arial"/>
        <w:sz w:val="20"/>
        <w:lang w:val="en-US"/>
      </w:rPr>
      <w:t>3</w:t>
    </w:r>
  </w:p>
  <w:p w:rsidR="00151C04" w:rsidRPr="005A1F53" w:rsidRDefault="00151C04">
    <w:pPr>
      <w:pStyle w:val="Fuzeile"/>
      <w:jc w:val="center"/>
      <w:rPr>
        <w:rFonts w:ascii="Arial" w:hAnsi="Arial" w:cs="Arial"/>
        <w:sz w:val="20"/>
        <w:lang w:val="en-US"/>
      </w:rPr>
    </w:pPr>
  </w:p>
  <w:p w:rsidR="00151C04" w:rsidRPr="005A1F53" w:rsidRDefault="00151C04">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14F" w:rsidRDefault="0066314F" w:rsidP="000F38D4">
      <w:r>
        <w:separator/>
      </w:r>
    </w:p>
  </w:footnote>
  <w:footnote w:type="continuationSeparator" w:id="0">
    <w:p w:rsidR="0066314F" w:rsidRDefault="0066314F" w:rsidP="000F3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Default="00151C04">
    <w:pPr>
      <w:pStyle w:val="Kopfzeile"/>
      <w:rPr>
        <w:rFonts w:ascii="Arial" w:hAnsi="Arial" w:cs="Arial"/>
        <w:b/>
        <w:szCs w:val="24"/>
        <w:lang w:val="de-DE"/>
      </w:rPr>
    </w:pPr>
  </w:p>
  <w:p w:rsidR="00151C04" w:rsidRDefault="00415852">
    <w:pPr>
      <w:pStyle w:val="Kopfzeile"/>
      <w:rPr>
        <w:rFonts w:ascii="Arial" w:hAnsi="Arial" w:cs="Arial"/>
        <w:b/>
        <w:szCs w:val="24"/>
        <w:lang w:val="de-DE"/>
      </w:rPr>
    </w:pPr>
    <w:r>
      <w:rPr>
        <w:rFonts w:ascii="Arial" w:hAnsi="Arial" w:cs="Arial"/>
        <w:b/>
        <w:noProof/>
        <w:szCs w:val="24"/>
        <w:lang w:val="de-DE" w:eastAsia="de-DE"/>
      </w:rPr>
      <w:drawing>
        <wp:inline distT="0" distB="0" distL="0" distR="0">
          <wp:extent cx="2200275" cy="438150"/>
          <wp:effectExtent l="0" t="0" r="9525" b="0"/>
          <wp:docPr id="2" name="Bild 2" descr="Sigmasoft_VirtualMold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p>
  <w:p w:rsidR="00151C04" w:rsidRDefault="00151C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7F8"/>
    <w:rsid w:val="00000D2B"/>
    <w:rsid w:val="00006F8F"/>
    <w:rsid w:val="000119C7"/>
    <w:rsid w:val="00012449"/>
    <w:rsid w:val="0001370D"/>
    <w:rsid w:val="0002195D"/>
    <w:rsid w:val="000257C2"/>
    <w:rsid w:val="00025EB7"/>
    <w:rsid w:val="00027373"/>
    <w:rsid w:val="00032080"/>
    <w:rsid w:val="00032298"/>
    <w:rsid w:val="00034AE0"/>
    <w:rsid w:val="000361BF"/>
    <w:rsid w:val="00037804"/>
    <w:rsid w:val="000441FC"/>
    <w:rsid w:val="00045014"/>
    <w:rsid w:val="00047C71"/>
    <w:rsid w:val="00050445"/>
    <w:rsid w:val="000522DE"/>
    <w:rsid w:val="00052AED"/>
    <w:rsid w:val="000552B8"/>
    <w:rsid w:val="00060C38"/>
    <w:rsid w:val="00061550"/>
    <w:rsid w:val="000617D1"/>
    <w:rsid w:val="00067DEB"/>
    <w:rsid w:val="00071611"/>
    <w:rsid w:val="00072056"/>
    <w:rsid w:val="00076504"/>
    <w:rsid w:val="0008095D"/>
    <w:rsid w:val="00081BC7"/>
    <w:rsid w:val="00084684"/>
    <w:rsid w:val="00086F88"/>
    <w:rsid w:val="00087E8A"/>
    <w:rsid w:val="000910CC"/>
    <w:rsid w:val="00091EA1"/>
    <w:rsid w:val="00092E91"/>
    <w:rsid w:val="00096448"/>
    <w:rsid w:val="00096CC8"/>
    <w:rsid w:val="000A01B9"/>
    <w:rsid w:val="000A38B1"/>
    <w:rsid w:val="000A466F"/>
    <w:rsid w:val="000A4944"/>
    <w:rsid w:val="000A57DB"/>
    <w:rsid w:val="000A709A"/>
    <w:rsid w:val="000B0550"/>
    <w:rsid w:val="000B0960"/>
    <w:rsid w:val="000B2965"/>
    <w:rsid w:val="000B3B8F"/>
    <w:rsid w:val="000B511E"/>
    <w:rsid w:val="000B7DC0"/>
    <w:rsid w:val="000C1FD4"/>
    <w:rsid w:val="000C3392"/>
    <w:rsid w:val="000C5989"/>
    <w:rsid w:val="000C6F9C"/>
    <w:rsid w:val="000C7A4E"/>
    <w:rsid w:val="000D3310"/>
    <w:rsid w:val="000D6618"/>
    <w:rsid w:val="000E0B22"/>
    <w:rsid w:val="000E3FDB"/>
    <w:rsid w:val="000F1CF6"/>
    <w:rsid w:val="000F38D4"/>
    <w:rsid w:val="000F3AC1"/>
    <w:rsid w:val="000F416A"/>
    <w:rsid w:val="000F4A36"/>
    <w:rsid w:val="000F5D4E"/>
    <w:rsid w:val="000F614F"/>
    <w:rsid w:val="000F7320"/>
    <w:rsid w:val="00100181"/>
    <w:rsid w:val="00104534"/>
    <w:rsid w:val="00107291"/>
    <w:rsid w:val="0010798E"/>
    <w:rsid w:val="00107C13"/>
    <w:rsid w:val="0011052F"/>
    <w:rsid w:val="00117771"/>
    <w:rsid w:val="00117C15"/>
    <w:rsid w:val="00122566"/>
    <w:rsid w:val="00132219"/>
    <w:rsid w:val="0013434D"/>
    <w:rsid w:val="00135B84"/>
    <w:rsid w:val="00136EE6"/>
    <w:rsid w:val="00151C04"/>
    <w:rsid w:val="0015270C"/>
    <w:rsid w:val="00164DFB"/>
    <w:rsid w:val="001656EA"/>
    <w:rsid w:val="00171862"/>
    <w:rsid w:val="00171A89"/>
    <w:rsid w:val="00174822"/>
    <w:rsid w:val="001758E1"/>
    <w:rsid w:val="00177C6C"/>
    <w:rsid w:val="0018507F"/>
    <w:rsid w:val="00186F4E"/>
    <w:rsid w:val="001920B7"/>
    <w:rsid w:val="001930FB"/>
    <w:rsid w:val="001941CA"/>
    <w:rsid w:val="00194D45"/>
    <w:rsid w:val="00195BA9"/>
    <w:rsid w:val="001A1AD2"/>
    <w:rsid w:val="001A23FE"/>
    <w:rsid w:val="001A5C70"/>
    <w:rsid w:val="001A65E0"/>
    <w:rsid w:val="001A78E7"/>
    <w:rsid w:val="001B182F"/>
    <w:rsid w:val="001B484D"/>
    <w:rsid w:val="001B5783"/>
    <w:rsid w:val="001B5A21"/>
    <w:rsid w:val="001C29C6"/>
    <w:rsid w:val="001C771F"/>
    <w:rsid w:val="001C7ACB"/>
    <w:rsid w:val="001D270E"/>
    <w:rsid w:val="001D6CD9"/>
    <w:rsid w:val="001E1E18"/>
    <w:rsid w:val="001E3CEF"/>
    <w:rsid w:val="001E6927"/>
    <w:rsid w:val="001F2ADB"/>
    <w:rsid w:val="001F58EA"/>
    <w:rsid w:val="00200D8A"/>
    <w:rsid w:val="0020172E"/>
    <w:rsid w:val="00201BCF"/>
    <w:rsid w:val="00202A00"/>
    <w:rsid w:val="002072AC"/>
    <w:rsid w:val="00207A7D"/>
    <w:rsid w:val="00212C06"/>
    <w:rsid w:val="002166F7"/>
    <w:rsid w:val="0021788A"/>
    <w:rsid w:val="00221749"/>
    <w:rsid w:val="00225A45"/>
    <w:rsid w:val="00227A2B"/>
    <w:rsid w:val="002350E8"/>
    <w:rsid w:val="00235426"/>
    <w:rsid w:val="00236845"/>
    <w:rsid w:val="002378FE"/>
    <w:rsid w:val="00243458"/>
    <w:rsid w:val="00244010"/>
    <w:rsid w:val="00246335"/>
    <w:rsid w:val="00247B14"/>
    <w:rsid w:val="002507A9"/>
    <w:rsid w:val="002514CF"/>
    <w:rsid w:val="0026055A"/>
    <w:rsid w:val="00260BB4"/>
    <w:rsid w:val="00260E01"/>
    <w:rsid w:val="002621BD"/>
    <w:rsid w:val="002658EC"/>
    <w:rsid w:val="00265CA0"/>
    <w:rsid w:val="00274BAB"/>
    <w:rsid w:val="00281131"/>
    <w:rsid w:val="00281D56"/>
    <w:rsid w:val="00285649"/>
    <w:rsid w:val="0028610B"/>
    <w:rsid w:val="00286335"/>
    <w:rsid w:val="00290493"/>
    <w:rsid w:val="00292C55"/>
    <w:rsid w:val="00292CBA"/>
    <w:rsid w:val="00292E08"/>
    <w:rsid w:val="002936A1"/>
    <w:rsid w:val="00297418"/>
    <w:rsid w:val="002A180C"/>
    <w:rsid w:val="002A266C"/>
    <w:rsid w:val="002A272B"/>
    <w:rsid w:val="002A381F"/>
    <w:rsid w:val="002A3CA5"/>
    <w:rsid w:val="002A740B"/>
    <w:rsid w:val="002A7E23"/>
    <w:rsid w:val="002B09A0"/>
    <w:rsid w:val="002C06D4"/>
    <w:rsid w:val="002C172C"/>
    <w:rsid w:val="002C1B3F"/>
    <w:rsid w:val="002C2EEC"/>
    <w:rsid w:val="002C2FAB"/>
    <w:rsid w:val="002C3311"/>
    <w:rsid w:val="002D2415"/>
    <w:rsid w:val="002D27AA"/>
    <w:rsid w:val="002D35C1"/>
    <w:rsid w:val="002D4EB6"/>
    <w:rsid w:val="002D57C8"/>
    <w:rsid w:val="002D58B0"/>
    <w:rsid w:val="002E2FB3"/>
    <w:rsid w:val="002E3248"/>
    <w:rsid w:val="002E4332"/>
    <w:rsid w:val="002E43AD"/>
    <w:rsid w:val="002E4CB1"/>
    <w:rsid w:val="002E6A6A"/>
    <w:rsid w:val="002E6FEE"/>
    <w:rsid w:val="002F6FC1"/>
    <w:rsid w:val="002F7255"/>
    <w:rsid w:val="0030058E"/>
    <w:rsid w:val="0030234A"/>
    <w:rsid w:val="003032E2"/>
    <w:rsid w:val="00303917"/>
    <w:rsid w:val="00303A76"/>
    <w:rsid w:val="00305B58"/>
    <w:rsid w:val="00311ED2"/>
    <w:rsid w:val="00317683"/>
    <w:rsid w:val="0032638F"/>
    <w:rsid w:val="00331566"/>
    <w:rsid w:val="00345882"/>
    <w:rsid w:val="00347773"/>
    <w:rsid w:val="00351CC0"/>
    <w:rsid w:val="00360E28"/>
    <w:rsid w:val="003628F4"/>
    <w:rsid w:val="00363558"/>
    <w:rsid w:val="003651D4"/>
    <w:rsid w:val="003660A0"/>
    <w:rsid w:val="0036783C"/>
    <w:rsid w:val="0037197C"/>
    <w:rsid w:val="003729B1"/>
    <w:rsid w:val="00377A41"/>
    <w:rsid w:val="00382823"/>
    <w:rsid w:val="00383716"/>
    <w:rsid w:val="00392678"/>
    <w:rsid w:val="0039412C"/>
    <w:rsid w:val="003942E0"/>
    <w:rsid w:val="00395D06"/>
    <w:rsid w:val="003A6C8E"/>
    <w:rsid w:val="003A7733"/>
    <w:rsid w:val="003B4794"/>
    <w:rsid w:val="003B6D63"/>
    <w:rsid w:val="003C1DEE"/>
    <w:rsid w:val="003C3581"/>
    <w:rsid w:val="003C5DE6"/>
    <w:rsid w:val="003D25D2"/>
    <w:rsid w:val="003D447E"/>
    <w:rsid w:val="003D6283"/>
    <w:rsid w:val="003F2C32"/>
    <w:rsid w:val="003F446D"/>
    <w:rsid w:val="003F4A66"/>
    <w:rsid w:val="003F7A0C"/>
    <w:rsid w:val="00403161"/>
    <w:rsid w:val="00414357"/>
    <w:rsid w:val="00415852"/>
    <w:rsid w:val="00421996"/>
    <w:rsid w:val="004238F5"/>
    <w:rsid w:val="00425948"/>
    <w:rsid w:val="00427E23"/>
    <w:rsid w:val="0043317D"/>
    <w:rsid w:val="0043718C"/>
    <w:rsid w:val="00440A9F"/>
    <w:rsid w:val="004434F8"/>
    <w:rsid w:val="004451E4"/>
    <w:rsid w:val="004515D3"/>
    <w:rsid w:val="00456654"/>
    <w:rsid w:val="00466743"/>
    <w:rsid w:val="004703BA"/>
    <w:rsid w:val="0047412E"/>
    <w:rsid w:val="00475F55"/>
    <w:rsid w:val="004763E0"/>
    <w:rsid w:val="00476924"/>
    <w:rsid w:val="0048211C"/>
    <w:rsid w:val="00484048"/>
    <w:rsid w:val="00495641"/>
    <w:rsid w:val="00496A22"/>
    <w:rsid w:val="004A4D72"/>
    <w:rsid w:val="004B0569"/>
    <w:rsid w:val="004B6643"/>
    <w:rsid w:val="004B7E60"/>
    <w:rsid w:val="004C0043"/>
    <w:rsid w:val="004C1203"/>
    <w:rsid w:val="004C233F"/>
    <w:rsid w:val="004C4052"/>
    <w:rsid w:val="004D1000"/>
    <w:rsid w:val="004D1661"/>
    <w:rsid w:val="004D2326"/>
    <w:rsid w:val="004D4967"/>
    <w:rsid w:val="004D79A6"/>
    <w:rsid w:val="004E232B"/>
    <w:rsid w:val="004E3A77"/>
    <w:rsid w:val="004E71C5"/>
    <w:rsid w:val="004E755A"/>
    <w:rsid w:val="004E7933"/>
    <w:rsid w:val="004F0C33"/>
    <w:rsid w:val="004F2BF7"/>
    <w:rsid w:val="004F6FAF"/>
    <w:rsid w:val="005016CD"/>
    <w:rsid w:val="00505F27"/>
    <w:rsid w:val="00506083"/>
    <w:rsid w:val="00506AAA"/>
    <w:rsid w:val="00507348"/>
    <w:rsid w:val="00510FCB"/>
    <w:rsid w:val="005129BA"/>
    <w:rsid w:val="00513ED3"/>
    <w:rsid w:val="005172F1"/>
    <w:rsid w:val="0052097A"/>
    <w:rsid w:val="00524B2F"/>
    <w:rsid w:val="00524E6E"/>
    <w:rsid w:val="005269ED"/>
    <w:rsid w:val="00526EA1"/>
    <w:rsid w:val="00527FBC"/>
    <w:rsid w:val="00530776"/>
    <w:rsid w:val="00535D96"/>
    <w:rsid w:val="00536063"/>
    <w:rsid w:val="00536076"/>
    <w:rsid w:val="00537178"/>
    <w:rsid w:val="00542DF3"/>
    <w:rsid w:val="00543041"/>
    <w:rsid w:val="005476D7"/>
    <w:rsid w:val="00550AA3"/>
    <w:rsid w:val="00550C12"/>
    <w:rsid w:val="00551DD4"/>
    <w:rsid w:val="00552C07"/>
    <w:rsid w:val="00562A85"/>
    <w:rsid w:val="005712EB"/>
    <w:rsid w:val="005713DD"/>
    <w:rsid w:val="00577601"/>
    <w:rsid w:val="0058226B"/>
    <w:rsid w:val="00586D02"/>
    <w:rsid w:val="005873AF"/>
    <w:rsid w:val="00590E19"/>
    <w:rsid w:val="00595A86"/>
    <w:rsid w:val="00597C0E"/>
    <w:rsid w:val="005A06EA"/>
    <w:rsid w:val="005A1F53"/>
    <w:rsid w:val="005A525B"/>
    <w:rsid w:val="005A5539"/>
    <w:rsid w:val="005B11F1"/>
    <w:rsid w:val="005B4FA3"/>
    <w:rsid w:val="005B7412"/>
    <w:rsid w:val="005B767D"/>
    <w:rsid w:val="005C3823"/>
    <w:rsid w:val="005C49B8"/>
    <w:rsid w:val="005D2805"/>
    <w:rsid w:val="005D3FCB"/>
    <w:rsid w:val="005E5496"/>
    <w:rsid w:val="005F430F"/>
    <w:rsid w:val="005F605A"/>
    <w:rsid w:val="006000C5"/>
    <w:rsid w:val="006011D6"/>
    <w:rsid w:val="00604057"/>
    <w:rsid w:val="006069EF"/>
    <w:rsid w:val="00607165"/>
    <w:rsid w:val="006074F6"/>
    <w:rsid w:val="00610DB4"/>
    <w:rsid w:val="00611750"/>
    <w:rsid w:val="006120AA"/>
    <w:rsid w:val="00612C2C"/>
    <w:rsid w:val="00615320"/>
    <w:rsid w:val="0061532D"/>
    <w:rsid w:val="00622EDE"/>
    <w:rsid w:val="00624CC2"/>
    <w:rsid w:val="00631CBD"/>
    <w:rsid w:val="00633D37"/>
    <w:rsid w:val="0063508E"/>
    <w:rsid w:val="00635644"/>
    <w:rsid w:val="006408E5"/>
    <w:rsid w:val="00641EB0"/>
    <w:rsid w:val="006431A5"/>
    <w:rsid w:val="006457DD"/>
    <w:rsid w:val="00646A82"/>
    <w:rsid w:val="006541C4"/>
    <w:rsid w:val="00657D08"/>
    <w:rsid w:val="00660022"/>
    <w:rsid w:val="0066314F"/>
    <w:rsid w:val="006640C8"/>
    <w:rsid w:val="00666AC6"/>
    <w:rsid w:val="00667D66"/>
    <w:rsid w:val="00681A18"/>
    <w:rsid w:val="00681BCB"/>
    <w:rsid w:val="006910F9"/>
    <w:rsid w:val="00692DB5"/>
    <w:rsid w:val="00694AA8"/>
    <w:rsid w:val="00694E1F"/>
    <w:rsid w:val="006A018E"/>
    <w:rsid w:val="006A36D3"/>
    <w:rsid w:val="006A6E23"/>
    <w:rsid w:val="006B0771"/>
    <w:rsid w:val="006B5B9F"/>
    <w:rsid w:val="006C00E7"/>
    <w:rsid w:val="006C0782"/>
    <w:rsid w:val="006C3146"/>
    <w:rsid w:val="006C793A"/>
    <w:rsid w:val="006D7562"/>
    <w:rsid w:val="006E3BF0"/>
    <w:rsid w:val="006E755D"/>
    <w:rsid w:val="006F0CF3"/>
    <w:rsid w:val="006F3924"/>
    <w:rsid w:val="006F4412"/>
    <w:rsid w:val="006F4E0E"/>
    <w:rsid w:val="0070118C"/>
    <w:rsid w:val="0070151C"/>
    <w:rsid w:val="00705DC3"/>
    <w:rsid w:val="00707DC6"/>
    <w:rsid w:val="007168FC"/>
    <w:rsid w:val="00716F64"/>
    <w:rsid w:val="007175B9"/>
    <w:rsid w:val="00723412"/>
    <w:rsid w:val="007252E2"/>
    <w:rsid w:val="0073313E"/>
    <w:rsid w:val="00735FAE"/>
    <w:rsid w:val="00751138"/>
    <w:rsid w:val="00753FE9"/>
    <w:rsid w:val="00755993"/>
    <w:rsid w:val="007614DF"/>
    <w:rsid w:val="00763CE0"/>
    <w:rsid w:val="00766340"/>
    <w:rsid w:val="00767D38"/>
    <w:rsid w:val="00770C6D"/>
    <w:rsid w:val="007711CE"/>
    <w:rsid w:val="00773606"/>
    <w:rsid w:val="0077440E"/>
    <w:rsid w:val="00774B1D"/>
    <w:rsid w:val="00774C28"/>
    <w:rsid w:val="0077647F"/>
    <w:rsid w:val="00782FD9"/>
    <w:rsid w:val="00790ED3"/>
    <w:rsid w:val="00792CF9"/>
    <w:rsid w:val="007A2728"/>
    <w:rsid w:val="007A2F2D"/>
    <w:rsid w:val="007A3064"/>
    <w:rsid w:val="007B081B"/>
    <w:rsid w:val="007B12B0"/>
    <w:rsid w:val="007B427F"/>
    <w:rsid w:val="007B4EDF"/>
    <w:rsid w:val="007B5504"/>
    <w:rsid w:val="007C5E2A"/>
    <w:rsid w:val="007C600C"/>
    <w:rsid w:val="007D0178"/>
    <w:rsid w:val="007D4909"/>
    <w:rsid w:val="007D7611"/>
    <w:rsid w:val="007E0FFE"/>
    <w:rsid w:val="007E27F3"/>
    <w:rsid w:val="007E40AB"/>
    <w:rsid w:val="007F2947"/>
    <w:rsid w:val="007F4ED3"/>
    <w:rsid w:val="007F4F3D"/>
    <w:rsid w:val="008025FF"/>
    <w:rsid w:val="00802BDE"/>
    <w:rsid w:val="00827D80"/>
    <w:rsid w:val="008303D1"/>
    <w:rsid w:val="008313FF"/>
    <w:rsid w:val="00831F6E"/>
    <w:rsid w:val="00834CEB"/>
    <w:rsid w:val="008352C7"/>
    <w:rsid w:val="008353B1"/>
    <w:rsid w:val="00841DCD"/>
    <w:rsid w:val="00841DD6"/>
    <w:rsid w:val="00846D1C"/>
    <w:rsid w:val="008479F4"/>
    <w:rsid w:val="00850DA3"/>
    <w:rsid w:val="00852183"/>
    <w:rsid w:val="00854103"/>
    <w:rsid w:val="00861A2D"/>
    <w:rsid w:val="0086248B"/>
    <w:rsid w:val="00862833"/>
    <w:rsid w:val="00871304"/>
    <w:rsid w:val="00873BB7"/>
    <w:rsid w:val="0087673D"/>
    <w:rsid w:val="00877B47"/>
    <w:rsid w:val="008809D1"/>
    <w:rsid w:val="00882891"/>
    <w:rsid w:val="0088321B"/>
    <w:rsid w:val="00884ED4"/>
    <w:rsid w:val="00884F9F"/>
    <w:rsid w:val="008931F2"/>
    <w:rsid w:val="00894389"/>
    <w:rsid w:val="008A3035"/>
    <w:rsid w:val="008B4AAD"/>
    <w:rsid w:val="008B5DFC"/>
    <w:rsid w:val="008C033D"/>
    <w:rsid w:val="008C0CCB"/>
    <w:rsid w:val="008C30EF"/>
    <w:rsid w:val="008C60C5"/>
    <w:rsid w:val="008C71BB"/>
    <w:rsid w:val="008C790A"/>
    <w:rsid w:val="008D22B1"/>
    <w:rsid w:val="008D53C0"/>
    <w:rsid w:val="008D6074"/>
    <w:rsid w:val="008D74CD"/>
    <w:rsid w:val="008E47B6"/>
    <w:rsid w:val="008E72EA"/>
    <w:rsid w:val="008F0A5C"/>
    <w:rsid w:val="009020EF"/>
    <w:rsid w:val="00904A28"/>
    <w:rsid w:val="009135F8"/>
    <w:rsid w:val="00914F32"/>
    <w:rsid w:val="009159B1"/>
    <w:rsid w:val="009161F7"/>
    <w:rsid w:val="00921684"/>
    <w:rsid w:val="00921F9C"/>
    <w:rsid w:val="00930391"/>
    <w:rsid w:val="009331F7"/>
    <w:rsid w:val="00935C8C"/>
    <w:rsid w:val="00937202"/>
    <w:rsid w:val="00942987"/>
    <w:rsid w:val="00944339"/>
    <w:rsid w:val="00944E28"/>
    <w:rsid w:val="0095252C"/>
    <w:rsid w:val="00952E90"/>
    <w:rsid w:val="0096239C"/>
    <w:rsid w:val="00962D65"/>
    <w:rsid w:val="00963190"/>
    <w:rsid w:val="00983B40"/>
    <w:rsid w:val="00990720"/>
    <w:rsid w:val="0099387B"/>
    <w:rsid w:val="0099583E"/>
    <w:rsid w:val="00997C06"/>
    <w:rsid w:val="009A238E"/>
    <w:rsid w:val="009A2613"/>
    <w:rsid w:val="009A5437"/>
    <w:rsid w:val="009A73F0"/>
    <w:rsid w:val="009B519E"/>
    <w:rsid w:val="009C2B28"/>
    <w:rsid w:val="009C3451"/>
    <w:rsid w:val="009C3F9D"/>
    <w:rsid w:val="009C4D7F"/>
    <w:rsid w:val="009C4FEC"/>
    <w:rsid w:val="009C6B3D"/>
    <w:rsid w:val="009D0742"/>
    <w:rsid w:val="009D2393"/>
    <w:rsid w:val="009D328A"/>
    <w:rsid w:val="009D3CD7"/>
    <w:rsid w:val="009D7A48"/>
    <w:rsid w:val="009E0512"/>
    <w:rsid w:val="009E699E"/>
    <w:rsid w:val="009E76E2"/>
    <w:rsid w:val="009F2DDC"/>
    <w:rsid w:val="009F338F"/>
    <w:rsid w:val="009F3B5E"/>
    <w:rsid w:val="009F4E95"/>
    <w:rsid w:val="00A00021"/>
    <w:rsid w:val="00A0679E"/>
    <w:rsid w:val="00A12A3A"/>
    <w:rsid w:val="00A13D53"/>
    <w:rsid w:val="00A1604A"/>
    <w:rsid w:val="00A16229"/>
    <w:rsid w:val="00A17C8B"/>
    <w:rsid w:val="00A21204"/>
    <w:rsid w:val="00A2242A"/>
    <w:rsid w:val="00A22EE8"/>
    <w:rsid w:val="00A2335D"/>
    <w:rsid w:val="00A25426"/>
    <w:rsid w:val="00A2776B"/>
    <w:rsid w:val="00A27C97"/>
    <w:rsid w:val="00A31B7E"/>
    <w:rsid w:val="00A343E1"/>
    <w:rsid w:val="00A45EBF"/>
    <w:rsid w:val="00A51233"/>
    <w:rsid w:val="00A5145C"/>
    <w:rsid w:val="00A554D7"/>
    <w:rsid w:val="00A5748C"/>
    <w:rsid w:val="00A64A4D"/>
    <w:rsid w:val="00A70706"/>
    <w:rsid w:val="00A7478F"/>
    <w:rsid w:val="00A76C3E"/>
    <w:rsid w:val="00A81680"/>
    <w:rsid w:val="00A81777"/>
    <w:rsid w:val="00A8243A"/>
    <w:rsid w:val="00A9588B"/>
    <w:rsid w:val="00A977A4"/>
    <w:rsid w:val="00AA03E2"/>
    <w:rsid w:val="00AA0D14"/>
    <w:rsid w:val="00AA1C2C"/>
    <w:rsid w:val="00AA1FFE"/>
    <w:rsid w:val="00AA598F"/>
    <w:rsid w:val="00AA6D06"/>
    <w:rsid w:val="00AA70EE"/>
    <w:rsid w:val="00AB38D3"/>
    <w:rsid w:val="00AB3D3D"/>
    <w:rsid w:val="00AB4D22"/>
    <w:rsid w:val="00AC072B"/>
    <w:rsid w:val="00AC416E"/>
    <w:rsid w:val="00AC708A"/>
    <w:rsid w:val="00AC71E7"/>
    <w:rsid w:val="00AC7908"/>
    <w:rsid w:val="00AE4F25"/>
    <w:rsid w:val="00AE7DEB"/>
    <w:rsid w:val="00AF11B7"/>
    <w:rsid w:val="00AF29AB"/>
    <w:rsid w:val="00AF71C4"/>
    <w:rsid w:val="00B01797"/>
    <w:rsid w:val="00B116B5"/>
    <w:rsid w:val="00B11A2A"/>
    <w:rsid w:val="00B153B4"/>
    <w:rsid w:val="00B15DEE"/>
    <w:rsid w:val="00B160DD"/>
    <w:rsid w:val="00B20361"/>
    <w:rsid w:val="00B20D4E"/>
    <w:rsid w:val="00B24D8D"/>
    <w:rsid w:val="00B332A9"/>
    <w:rsid w:val="00B35D98"/>
    <w:rsid w:val="00B36172"/>
    <w:rsid w:val="00B377F8"/>
    <w:rsid w:val="00B432B0"/>
    <w:rsid w:val="00B44B5E"/>
    <w:rsid w:val="00B477CA"/>
    <w:rsid w:val="00B64C9B"/>
    <w:rsid w:val="00B64FA5"/>
    <w:rsid w:val="00B82051"/>
    <w:rsid w:val="00B849B4"/>
    <w:rsid w:val="00B93BC0"/>
    <w:rsid w:val="00B9597E"/>
    <w:rsid w:val="00B96B69"/>
    <w:rsid w:val="00B96BB2"/>
    <w:rsid w:val="00BA16E4"/>
    <w:rsid w:val="00BA26B2"/>
    <w:rsid w:val="00BA7009"/>
    <w:rsid w:val="00BB004B"/>
    <w:rsid w:val="00BB2DF2"/>
    <w:rsid w:val="00BB2F70"/>
    <w:rsid w:val="00BB3799"/>
    <w:rsid w:val="00BB55CE"/>
    <w:rsid w:val="00BB5B8D"/>
    <w:rsid w:val="00BC44EC"/>
    <w:rsid w:val="00BC4F2C"/>
    <w:rsid w:val="00BC642A"/>
    <w:rsid w:val="00BC6F56"/>
    <w:rsid w:val="00BC7C38"/>
    <w:rsid w:val="00BD1B61"/>
    <w:rsid w:val="00BE2115"/>
    <w:rsid w:val="00BE5417"/>
    <w:rsid w:val="00BE7FF7"/>
    <w:rsid w:val="00BF0683"/>
    <w:rsid w:val="00BF398B"/>
    <w:rsid w:val="00BF6A74"/>
    <w:rsid w:val="00C0284E"/>
    <w:rsid w:val="00C039DC"/>
    <w:rsid w:val="00C03CFF"/>
    <w:rsid w:val="00C04789"/>
    <w:rsid w:val="00C06BFE"/>
    <w:rsid w:val="00C101C4"/>
    <w:rsid w:val="00C10263"/>
    <w:rsid w:val="00C12B4D"/>
    <w:rsid w:val="00C17811"/>
    <w:rsid w:val="00C225B9"/>
    <w:rsid w:val="00C26297"/>
    <w:rsid w:val="00C268F2"/>
    <w:rsid w:val="00C3019F"/>
    <w:rsid w:val="00C401A2"/>
    <w:rsid w:val="00C445AF"/>
    <w:rsid w:val="00C4473E"/>
    <w:rsid w:val="00C46F5B"/>
    <w:rsid w:val="00C552A0"/>
    <w:rsid w:val="00C5592D"/>
    <w:rsid w:val="00C56505"/>
    <w:rsid w:val="00C56E8F"/>
    <w:rsid w:val="00C5787D"/>
    <w:rsid w:val="00C57C3D"/>
    <w:rsid w:val="00C62864"/>
    <w:rsid w:val="00C7189F"/>
    <w:rsid w:val="00C72071"/>
    <w:rsid w:val="00C86AD0"/>
    <w:rsid w:val="00C87B38"/>
    <w:rsid w:val="00C94CBD"/>
    <w:rsid w:val="00C967DE"/>
    <w:rsid w:val="00CA1FBE"/>
    <w:rsid w:val="00CA2489"/>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E2203"/>
    <w:rsid w:val="00CE5EDA"/>
    <w:rsid w:val="00CE6107"/>
    <w:rsid w:val="00CF1941"/>
    <w:rsid w:val="00CF30CC"/>
    <w:rsid w:val="00CF4EAD"/>
    <w:rsid w:val="00CF5C2F"/>
    <w:rsid w:val="00CF6A5B"/>
    <w:rsid w:val="00D02049"/>
    <w:rsid w:val="00D03ED5"/>
    <w:rsid w:val="00D06636"/>
    <w:rsid w:val="00D10558"/>
    <w:rsid w:val="00D17277"/>
    <w:rsid w:val="00D20FDB"/>
    <w:rsid w:val="00D21198"/>
    <w:rsid w:val="00D214B2"/>
    <w:rsid w:val="00D30B36"/>
    <w:rsid w:val="00D33828"/>
    <w:rsid w:val="00D36BDE"/>
    <w:rsid w:val="00D44EB0"/>
    <w:rsid w:val="00D5212A"/>
    <w:rsid w:val="00D54EF4"/>
    <w:rsid w:val="00D57903"/>
    <w:rsid w:val="00D60D8D"/>
    <w:rsid w:val="00D65360"/>
    <w:rsid w:val="00D712D6"/>
    <w:rsid w:val="00D72D6F"/>
    <w:rsid w:val="00D72DA2"/>
    <w:rsid w:val="00D74C62"/>
    <w:rsid w:val="00D759A0"/>
    <w:rsid w:val="00D8484A"/>
    <w:rsid w:val="00D90EB8"/>
    <w:rsid w:val="00DA5B48"/>
    <w:rsid w:val="00DA72AD"/>
    <w:rsid w:val="00DA7E9D"/>
    <w:rsid w:val="00DB0F91"/>
    <w:rsid w:val="00DB1184"/>
    <w:rsid w:val="00DB4372"/>
    <w:rsid w:val="00DB7116"/>
    <w:rsid w:val="00DC2BF8"/>
    <w:rsid w:val="00DC4088"/>
    <w:rsid w:val="00DC6871"/>
    <w:rsid w:val="00DD5977"/>
    <w:rsid w:val="00DD617E"/>
    <w:rsid w:val="00DE03C2"/>
    <w:rsid w:val="00DE0E1D"/>
    <w:rsid w:val="00DE0F14"/>
    <w:rsid w:val="00DE27B4"/>
    <w:rsid w:val="00DE3B6B"/>
    <w:rsid w:val="00DE7532"/>
    <w:rsid w:val="00DF161A"/>
    <w:rsid w:val="00DF1F08"/>
    <w:rsid w:val="00DF1F99"/>
    <w:rsid w:val="00DF2ABF"/>
    <w:rsid w:val="00DF4CC6"/>
    <w:rsid w:val="00DF559D"/>
    <w:rsid w:val="00E00FD5"/>
    <w:rsid w:val="00E0267B"/>
    <w:rsid w:val="00E02CB3"/>
    <w:rsid w:val="00E03AB6"/>
    <w:rsid w:val="00E1004A"/>
    <w:rsid w:val="00E10089"/>
    <w:rsid w:val="00E120C8"/>
    <w:rsid w:val="00E13FD4"/>
    <w:rsid w:val="00E1485D"/>
    <w:rsid w:val="00E15A6B"/>
    <w:rsid w:val="00E21365"/>
    <w:rsid w:val="00E306D8"/>
    <w:rsid w:val="00E32BA3"/>
    <w:rsid w:val="00E344BF"/>
    <w:rsid w:val="00E37115"/>
    <w:rsid w:val="00E43D90"/>
    <w:rsid w:val="00E4665C"/>
    <w:rsid w:val="00E4691F"/>
    <w:rsid w:val="00E50075"/>
    <w:rsid w:val="00E511B8"/>
    <w:rsid w:val="00E52A35"/>
    <w:rsid w:val="00E549D7"/>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80E"/>
    <w:rsid w:val="00E97CE2"/>
    <w:rsid w:val="00EA2A03"/>
    <w:rsid w:val="00EA2D1F"/>
    <w:rsid w:val="00EA3CFE"/>
    <w:rsid w:val="00EA4A59"/>
    <w:rsid w:val="00EB20E9"/>
    <w:rsid w:val="00EC01EF"/>
    <w:rsid w:val="00EC2183"/>
    <w:rsid w:val="00EC263F"/>
    <w:rsid w:val="00EC4E86"/>
    <w:rsid w:val="00EC748B"/>
    <w:rsid w:val="00ED0C65"/>
    <w:rsid w:val="00ED0DC2"/>
    <w:rsid w:val="00ED1276"/>
    <w:rsid w:val="00ED3602"/>
    <w:rsid w:val="00ED57C1"/>
    <w:rsid w:val="00EE36EA"/>
    <w:rsid w:val="00EE45E7"/>
    <w:rsid w:val="00EE5032"/>
    <w:rsid w:val="00EE7D96"/>
    <w:rsid w:val="00EF4B8E"/>
    <w:rsid w:val="00F010B8"/>
    <w:rsid w:val="00F04F13"/>
    <w:rsid w:val="00F07558"/>
    <w:rsid w:val="00F07562"/>
    <w:rsid w:val="00F07A13"/>
    <w:rsid w:val="00F10951"/>
    <w:rsid w:val="00F13AB2"/>
    <w:rsid w:val="00F145F4"/>
    <w:rsid w:val="00F146D0"/>
    <w:rsid w:val="00F14A78"/>
    <w:rsid w:val="00F160ED"/>
    <w:rsid w:val="00F16598"/>
    <w:rsid w:val="00F179A4"/>
    <w:rsid w:val="00F251CF"/>
    <w:rsid w:val="00F26A31"/>
    <w:rsid w:val="00F26CEF"/>
    <w:rsid w:val="00F32BDC"/>
    <w:rsid w:val="00F35351"/>
    <w:rsid w:val="00F421CF"/>
    <w:rsid w:val="00F427D5"/>
    <w:rsid w:val="00F4300E"/>
    <w:rsid w:val="00F434EF"/>
    <w:rsid w:val="00F4414B"/>
    <w:rsid w:val="00F452D3"/>
    <w:rsid w:val="00F45F0A"/>
    <w:rsid w:val="00F51DDD"/>
    <w:rsid w:val="00F536A9"/>
    <w:rsid w:val="00F54148"/>
    <w:rsid w:val="00F5692B"/>
    <w:rsid w:val="00F5746D"/>
    <w:rsid w:val="00F631D9"/>
    <w:rsid w:val="00F64C75"/>
    <w:rsid w:val="00F7121B"/>
    <w:rsid w:val="00F72DF1"/>
    <w:rsid w:val="00F731D9"/>
    <w:rsid w:val="00F771EC"/>
    <w:rsid w:val="00F81A0D"/>
    <w:rsid w:val="00F82E83"/>
    <w:rsid w:val="00F83A50"/>
    <w:rsid w:val="00F862C4"/>
    <w:rsid w:val="00F867CC"/>
    <w:rsid w:val="00F87EEE"/>
    <w:rsid w:val="00F90CE8"/>
    <w:rsid w:val="00F94EDA"/>
    <w:rsid w:val="00F9636D"/>
    <w:rsid w:val="00F97FB2"/>
    <w:rsid w:val="00FA06CD"/>
    <w:rsid w:val="00FA5BDA"/>
    <w:rsid w:val="00FA6835"/>
    <w:rsid w:val="00FB0097"/>
    <w:rsid w:val="00FB51E5"/>
    <w:rsid w:val="00FB6A07"/>
    <w:rsid w:val="00FC0665"/>
    <w:rsid w:val="00FD0091"/>
    <w:rsid w:val="00FD0796"/>
    <w:rsid w:val="00FD6E16"/>
    <w:rsid w:val="00FD7792"/>
    <w:rsid w:val="00FE76BB"/>
    <w:rsid w:val="00FF2435"/>
    <w:rsid w:val="00FF379E"/>
    <w:rsid w:val="00FF4D8F"/>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31FA7265-CE67-4CB0-A9F5-1D678BE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paragraph" w:styleId="KeinLeerraum">
    <w:name w:val="No Spacing"/>
    <w:uiPriority w:val="1"/>
    <w:qFormat/>
    <w:rsid w:val="005A1F53"/>
    <w:pPr>
      <w:jc w:val="both"/>
    </w:pPr>
    <w:rPr>
      <w:rFonts w:ascii="Times New Roman" w:eastAsia="Times New Roman" w:hAnsi="Times New Roman"/>
      <w:sz w:val="24"/>
      <w:lang w:val="en-GB"/>
    </w:rPr>
  </w:style>
  <w:style w:type="character" w:customStyle="1" w:styleId="notranslate">
    <w:name w:val="notranslate"/>
    <w:basedOn w:val="Absatz-Standardschriftart"/>
    <w:rsid w:val="00831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v.frekers@sigmasoft.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8CFAF-6CAC-4D03-BC46-D285F9E028B5}">
  <ds:schemaRefs>
    <ds:schemaRef ds:uri="http://schemas.openxmlformats.org/officeDocument/2006/bibliography"/>
  </ds:schemaRefs>
</ds:datastoreItem>
</file>

<file path=customXml/itemProps2.xml><?xml version="1.0" encoding="utf-8"?>
<ds:datastoreItem xmlns:ds="http://schemas.openxmlformats.org/officeDocument/2006/customXml" ds:itemID="{6D670279-D5F1-4FE1-991A-69876173C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4664</Characters>
  <Application>Microsoft Office Word</Application>
  <DocSecurity>0</DocSecurity>
  <Lines>38</Lines>
  <Paragraphs>10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5394</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Vanesssa Frekers</dc:creator>
  <cp:lastModifiedBy>Vanessa Frekers</cp:lastModifiedBy>
  <cp:revision>11</cp:revision>
  <cp:lastPrinted>2015-10-09T10:00:00Z</cp:lastPrinted>
  <dcterms:created xsi:type="dcterms:W3CDTF">2018-08-22T14:58:00Z</dcterms:created>
  <dcterms:modified xsi:type="dcterms:W3CDTF">2018-09-27T10:44:00Z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